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F3242">
      <w:pPr>
        <w:jc w:val="center"/>
        <w:outlineLvl w:val="0"/>
        <w:rPr>
          <w:rFonts w:hint="eastAsia" w:ascii="宋体" w:hAnsi="宋体" w:eastAsia="宋体" w:cs="宋体"/>
          <w:b/>
          <w:color w:val="auto"/>
          <w:highlight w:val="none"/>
        </w:rPr>
      </w:pPr>
      <w:r>
        <w:rPr>
          <w:rFonts w:hint="eastAsia" w:ascii="宋体" w:hAnsi="宋体" w:eastAsia="宋体" w:cs="宋体"/>
          <w:b/>
          <w:color w:val="auto"/>
          <w:highlight w:val="none"/>
        </w:rPr>
        <w:t>采购项目技术、服务及其他商务要求</w:t>
      </w:r>
    </w:p>
    <w:p w14:paraId="76ECC2AC">
      <w:pPr>
        <w:pStyle w:val="3"/>
        <w:spacing w:line="480" w:lineRule="auto"/>
        <w:jc w:val="center"/>
        <w:rPr>
          <w:rFonts w:hint="eastAsia" w:ascii="宋体" w:hAnsi="宋体" w:eastAsia="宋体" w:cs="宋体"/>
          <w:b/>
          <w:color w:val="auto"/>
          <w:kern w:val="2"/>
          <w:sz w:val="32"/>
          <w:szCs w:val="32"/>
          <w:highlight w:val="none"/>
          <w:lang w:val="en-US" w:eastAsia="zh-CN" w:bidi="ar-SA"/>
        </w:rPr>
      </w:pPr>
    </w:p>
    <w:p w14:paraId="50F9B715">
      <w:pPr>
        <w:pStyle w:val="3"/>
        <w:spacing w:line="48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技术、服务要求</w:t>
      </w:r>
    </w:p>
    <w:p w14:paraId="6D3600EA">
      <w:pPr>
        <w:keepNext w:val="0"/>
        <w:keepLines w:val="0"/>
        <w:widowControl/>
        <w:suppressLineNumbers w:val="0"/>
        <w:spacing w:line="480" w:lineRule="auto"/>
        <w:jc w:val="left"/>
        <w:outlineLvl w:val="1"/>
        <w:rPr>
          <w:rFonts w:hint="eastAsia" w:ascii="宋体" w:hAnsi="宋体" w:eastAsia="宋体" w:cs="宋体"/>
          <w:color w:val="auto"/>
          <w:sz w:val="22"/>
          <w:szCs w:val="28"/>
          <w:highlight w:val="none"/>
        </w:rPr>
      </w:pPr>
      <w:r>
        <w:rPr>
          <w:rFonts w:hint="eastAsia" w:ascii="宋体" w:hAnsi="宋体" w:eastAsia="宋体" w:cs="宋体"/>
          <w:b/>
          <w:bCs/>
          <w:color w:val="auto"/>
          <w:kern w:val="0"/>
          <w:sz w:val="28"/>
          <w:szCs w:val="28"/>
          <w:highlight w:val="none"/>
          <w:lang w:val="en-US" w:eastAsia="zh-CN" w:bidi="ar"/>
        </w:rPr>
        <w:t>一、项目概述</w:t>
      </w:r>
    </w:p>
    <w:p w14:paraId="6E95A2B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随着医院规模扩大及医疗业务复杂化，传统线下人事管理模式已无法满足高效管理需求，主要问题如下：</w:t>
      </w:r>
    </w:p>
    <w:p w14:paraId="0F7D9A14">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1.‌管理流程低效‌：</w:t>
      </w:r>
    </w:p>
    <w:p w14:paraId="7CA8E3F7">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员工入职、调岗、离职等流程依赖纸质文件审批，跨部门流转耗时长。</w:t>
      </w:r>
    </w:p>
    <w:p w14:paraId="3F3B8CD2">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考勤排班依赖人工协调，易冲突且无法快速响应突发人力需求。</w:t>
      </w:r>
    </w:p>
    <w:p w14:paraId="54C6627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2.‌数据管理分散‌：</w:t>
      </w:r>
    </w:p>
    <w:p w14:paraId="034CD3C2">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人事档案、薪酬数据分散在Excel、纸质文件中，查询统计耗时且易出错。</w:t>
      </w:r>
    </w:p>
    <w:p w14:paraId="383BCDAA">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历史数据追溯困难，信息更新滞后，难以支持动态决策。</w:t>
      </w:r>
    </w:p>
    <w:p w14:paraId="7B4D8E9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3.‌合规风险高‌：</w:t>
      </w:r>
    </w:p>
    <w:p w14:paraId="5083E216">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医疗行业政策（如职称评定、劳动法规）更新频繁，人工跟踪易遗漏。</w:t>
      </w:r>
    </w:p>
    <w:p w14:paraId="50B10C97">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薪资计算、社保缴纳依赖手工操作，易引发纠纷。</w:t>
      </w:r>
    </w:p>
    <w:p w14:paraId="2826A61C">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4.‌员工体验不足‌：</w:t>
      </w:r>
    </w:p>
    <w:p w14:paraId="1BC22D03">
      <w:pPr>
        <w:spacing w:line="6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员工无法实时查询个人档案、薪资明细，假勤申请需多级线下审批。</w:t>
      </w:r>
    </w:p>
    <w:p w14:paraId="110EC584">
      <w:pPr>
        <w:spacing w:line="48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二、采购标的及所属行业划分</w:t>
      </w:r>
    </w:p>
    <w:tbl>
      <w:tblPr>
        <w:tblStyle w:val="5"/>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711"/>
        <w:gridCol w:w="1535"/>
        <w:gridCol w:w="4256"/>
        <w:gridCol w:w="4733"/>
      </w:tblGrid>
      <w:tr w14:paraId="5FE3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3" w:type="dxa"/>
            <w:noWrap w:val="0"/>
            <w:vAlign w:val="center"/>
          </w:tcPr>
          <w:p w14:paraId="0A7E18E0">
            <w:pPr>
              <w:pStyle w:val="7"/>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2711" w:type="dxa"/>
            <w:noWrap w:val="0"/>
            <w:vAlign w:val="center"/>
          </w:tcPr>
          <w:p w14:paraId="1768EE7F">
            <w:pPr>
              <w:pStyle w:val="7"/>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标的名称</w:t>
            </w:r>
          </w:p>
        </w:tc>
        <w:tc>
          <w:tcPr>
            <w:tcW w:w="1535" w:type="dxa"/>
            <w:noWrap w:val="0"/>
            <w:vAlign w:val="center"/>
          </w:tcPr>
          <w:p w14:paraId="28B775B4">
            <w:pPr>
              <w:pStyle w:val="7"/>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采购数量</w:t>
            </w:r>
          </w:p>
        </w:tc>
        <w:tc>
          <w:tcPr>
            <w:tcW w:w="4256" w:type="dxa"/>
            <w:noWrap w:val="0"/>
            <w:vAlign w:val="center"/>
          </w:tcPr>
          <w:p w14:paraId="762F43A8">
            <w:pPr>
              <w:pStyle w:val="7"/>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本项目采购标的所属行业</w:t>
            </w:r>
          </w:p>
        </w:tc>
        <w:tc>
          <w:tcPr>
            <w:tcW w:w="4733" w:type="dxa"/>
            <w:noWrap w:val="0"/>
            <w:vAlign w:val="center"/>
          </w:tcPr>
          <w:p w14:paraId="1793D5CA">
            <w:pPr>
              <w:pStyle w:val="7"/>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6B66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03" w:type="dxa"/>
            <w:noWrap w:val="0"/>
            <w:vAlign w:val="center"/>
          </w:tcPr>
          <w:p w14:paraId="441B0BFE">
            <w:pPr>
              <w:pStyle w:val="7"/>
              <w:spacing w:line="48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w:t>
            </w:r>
          </w:p>
        </w:tc>
        <w:tc>
          <w:tcPr>
            <w:tcW w:w="2711" w:type="dxa"/>
            <w:noWrap w:val="0"/>
            <w:vAlign w:val="center"/>
          </w:tcPr>
          <w:p w14:paraId="70659EA0">
            <w:pPr>
              <w:pStyle w:val="7"/>
              <w:spacing w:line="48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人力资源系统采购项目(二次）</w:t>
            </w:r>
          </w:p>
        </w:tc>
        <w:tc>
          <w:tcPr>
            <w:tcW w:w="1535" w:type="dxa"/>
            <w:noWrap w:val="0"/>
            <w:vAlign w:val="center"/>
          </w:tcPr>
          <w:p w14:paraId="55D57C20">
            <w:pPr>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1套</w:t>
            </w:r>
          </w:p>
        </w:tc>
        <w:tc>
          <w:tcPr>
            <w:tcW w:w="4256" w:type="dxa"/>
            <w:noWrap w:val="0"/>
            <w:vAlign w:val="center"/>
          </w:tcPr>
          <w:p w14:paraId="6539F937">
            <w:pPr>
              <w:spacing w:line="480" w:lineRule="auto"/>
              <w:ind w:firstLine="480" w:firstLineChars="20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软件和信息技术服务业</w:t>
            </w:r>
          </w:p>
        </w:tc>
        <w:tc>
          <w:tcPr>
            <w:tcW w:w="4733" w:type="dxa"/>
            <w:noWrap w:val="0"/>
            <w:vAlign w:val="center"/>
          </w:tcPr>
          <w:p w14:paraId="59204694">
            <w:pPr>
              <w:spacing w:line="6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1.交付周期：自合同签署起90天；</w:t>
            </w:r>
          </w:p>
          <w:p w14:paraId="64279C25">
            <w:pPr>
              <w:spacing w:line="60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2.系统不限制用户数量</w:t>
            </w:r>
            <w:r>
              <w:rPr>
                <w:rFonts w:hint="eastAsia" w:eastAsia="宋体" w:cs="宋体"/>
                <w:color w:val="auto"/>
                <w:sz w:val="24"/>
                <w:szCs w:val="24"/>
                <w:highlight w:val="none"/>
                <w:lang w:eastAsia="zh-CN"/>
              </w:rPr>
              <w:t>；</w:t>
            </w:r>
            <w:r>
              <w:rPr>
                <w:rFonts w:hint="eastAsia"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3.包含一年免费维保服务</w:t>
            </w:r>
            <w:r>
              <w:rPr>
                <w:rFonts w:hint="eastAsia" w:eastAsia="宋体" w:cs="宋体"/>
                <w:color w:val="auto"/>
                <w:sz w:val="24"/>
                <w:szCs w:val="24"/>
                <w:highlight w:val="none"/>
                <w:lang w:eastAsia="zh-CN"/>
              </w:rPr>
              <w:t>。</w:t>
            </w:r>
          </w:p>
        </w:tc>
      </w:tr>
    </w:tbl>
    <w:p w14:paraId="0394055C">
      <w:pPr>
        <w:spacing w:line="48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三、</w:t>
      </w:r>
      <w:bookmarkStart w:id="0" w:name="_Toc853"/>
      <w:bookmarkStart w:id="1" w:name="_Toc11040_WPSOffice_Level2"/>
      <w:r>
        <w:rPr>
          <w:rFonts w:hint="eastAsia" w:ascii="宋体" w:hAnsi="宋体" w:eastAsia="宋体" w:cs="宋体"/>
          <w:b/>
          <w:color w:val="auto"/>
          <w:sz w:val="28"/>
          <w:szCs w:val="28"/>
          <w:highlight w:val="none"/>
        </w:rPr>
        <w:t>功能服务要求</w:t>
      </w:r>
    </w:p>
    <w:tbl>
      <w:tblPr>
        <w:tblStyle w:val="5"/>
        <w:tblW w:w="137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339"/>
        <w:gridCol w:w="1880"/>
        <w:gridCol w:w="9785"/>
      </w:tblGrid>
      <w:tr w14:paraId="600E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trPr>
        <w:tc>
          <w:tcPr>
            <w:tcW w:w="741" w:type="dxa"/>
            <w:noWrap/>
            <w:vAlign w:val="center"/>
          </w:tcPr>
          <w:p w14:paraId="4884B27E">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339" w:type="dxa"/>
            <w:noWrap w:val="0"/>
            <w:vAlign w:val="center"/>
          </w:tcPr>
          <w:p w14:paraId="07450D28">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功能类别</w:t>
            </w:r>
          </w:p>
        </w:tc>
        <w:tc>
          <w:tcPr>
            <w:tcW w:w="1880" w:type="dxa"/>
            <w:noWrap w:val="0"/>
            <w:vAlign w:val="center"/>
          </w:tcPr>
          <w:p w14:paraId="41062E80">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服务内容</w:t>
            </w:r>
          </w:p>
        </w:tc>
        <w:tc>
          <w:tcPr>
            <w:tcW w:w="9785" w:type="dxa"/>
            <w:noWrap w:val="0"/>
            <w:vAlign w:val="center"/>
          </w:tcPr>
          <w:p w14:paraId="72989732">
            <w:pPr>
              <w:widowControl/>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服务要求</w:t>
            </w:r>
          </w:p>
        </w:tc>
      </w:tr>
      <w:tr w14:paraId="250E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4674F995">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w:t>
            </w:r>
          </w:p>
        </w:tc>
        <w:tc>
          <w:tcPr>
            <w:tcW w:w="1339" w:type="dxa"/>
            <w:vMerge w:val="restart"/>
            <w:noWrap w:val="0"/>
            <w:vAlign w:val="center"/>
          </w:tcPr>
          <w:p w14:paraId="42DE78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组织机构管理</w:t>
            </w:r>
          </w:p>
        </w:tc>
        <w:tc>
          <w:tcPr>
            <w:tcW w:w="1880" w:type="dxa"/>
            <w:vMerge w:val="restart"/>
            <w:noWrap w:val="0"/>
            <w:vAlign w:val="center"/>
          </w:tcPr>
          <w:p w14:paraId="7C50385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机构信息管理</w:t>
            </w:r>
          </w:p>
        </w:tc>
        <w:tc>
          <w:tcPr>
            <w:tcW w:w="9785" w:type="dxa"/>
            <w:noWrap w:val="0"/>
            <w:vAlign w:val="center"/>
          </w:tcPr>
          <w:p w14:paraId="73BBE39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实现医院组织架构的新增、变更、合并、转移和撤销等业务，人员可以根据架构的变动情况进行自动的调整；可以查询历史各阶段的组织架构信息；能够层层展开与信息穿透，清晰直观体现机构的人员、岗位信息。</w:t>
            </w:r>
          </w:p>
        </w:tc>
      </w:tr>
      <w:tr w14:paraId="54EE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79E79E44">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w:t>
            </w:r>
          </w:p>
        </w:tc>
        <w:tc>
          <w:tcPr>
            <w:tcW w:w="1339" w:type="dxa"/>
            <w:vMerge w:val="continue"/>
            <w:noWrap w:val="0"/>
            <w:vAlign w:val="center"/>
          </w:tcPr>
          <w:p w14:paraId="650A404F">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4FD2096F">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B9D3952">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组织机构图支持显示实有人数、显示部门领导等信息，点击机构图支持穿透查询到相关部门的岗位及人员信息。支持医院组织机构图能下载保存为png图片和PDF文件</w:t>
            </w:r>
            <w:r>
              <w:rPr>
                <w:rFonts w:hint="eastAsia" w:eastAsia="宋体" w:cs="宋体"/>
                <w:color w:val="auto"/>
                <w:sz w:val="24"/>
                <w:szCs w:val="24"/>
                <w:highlight w:val="none"/>
                <w:lang w:eastAsia="zh-CN"/>
              </w:rPr>
              <w:t>。</w:t>
            </w:r>
          </w:p>
        </w:tc>
      </w:tr>
      <w:tr w14:paraId="2705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553B9305">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w:t>
            </w:r>
          </w:p>
        </w:tc>
        <w:tc>
          <w:tcPr>
            <w:tcW w:w="1339" w:type="dxa"/>
            <w:vMerge w:val="continue"/>
            <w:noWrap w:val="0"/>
            <w:vAlign w:val="center"/>
          </w:tcPr>
          <w:p w14:paraId="5365F156">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236E132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岗位设置</w:t>
            </w:r>
          </w:p>
        </w:tc>
        <w:tc>
          <w:tcPr>
            <w:tcW w:w="9785" w:type="dxa"/>
            <w:noWrap w:val="0"/>
            <w:vAlign w:val="center"/>
          </w:tcPr>
          <w:p w14:paraId="55448E8B">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可以设置和维护机构下的岗位信息（岗位名称、岗位系列、岗位上下级关系等），岗位信息可以导入或导出。</w:t>
            </w:r>
          </w:p>
        </w:tc>
      </w:tr>
      <w:tr w14:paraId="0624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6CBBAFEC">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w:t>
            </w:r>
          </w:p>
        </w:tc>
        <w:tc>
          <w:tcPr>
            <w:tcW w:w="1339" w:type="dxa"/>
            <w:vMerge w:val="continue"/>
            <w:noWrap w:val="0"/>
            <w:vAlign w:val="center"/>
          </w:tcPr>
          <w:p w14:paraId="1388B01D">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39C1CA91">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6632F40">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能管理岗位工作职责及任职资格要求、考核指标等，可灵活生成岗位说明书，奠定以岗位体系为核心的人力资源管理的基础。</w:t>
            </w:r>
          </w:p>
        </w:tc>
      </w:tr>
      <w:tr w14:paraId="2370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77E56CD4">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w:t>
            </w:r>
          </w:p>
        </w:tc>
        <w:tc>
          <w:tcPr>
            <w:tcW w:w="1339" w:type="dxa"/>
            <w:vMerge w:val="continue"/>
            <w:noWrap w:val="0"/>
            <w:vAlign w:val="center"/>
          </w:tcPr>
          <w:p w14:paraId="24AB57E4">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21A6903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编制管理</w:t>
            </w:r>
          </w:p>
        </w:tc>
        <w:tc>
          <w:tcPr>
            <w:tcW w:w="9785" w:type="dxa"/>
            <w:noWrap w:val="0"/>
            <w:vAlign w:val="center"/>
          </w:tcPr>
          <w:p w14:paraId="501481B1">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编制设置：按部门岗位进行编制设置，确定各科室、部门的编制数目和职位要求，支持按年按月进行设置</w:t>
            </w:r>
            <w:r>
              <w:rPr>
                <w:rFonts w:hint="eastAsia" w:eastAsia="宋体" w:cs="宋体"/>
                <w:color w:val="auto"/>
                <w:sz w:val="24"/>
                <w:szCs w:val="24"/>
                <w:highlight w:val="none"/>
                <w:lang w:eastAsia="zh-CN"/>
              </w:rPr>
              <w:t>。</w:t>
            </w:r>
          </w:p>
        </w:tc>
      </w:tr>
      <w:tr w14:paraId="0106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36604ACD">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w:t>
            </w:r>
          </w:p>
        </w:tc>
        <w:tc>
          <w:tcPr>
            <w:tcW w:w="1339" w:type="dxa"/>
            <w:vMerge w:val="continue"/>
            <w:noWrap w:val="0"/>
            <w:vAlign w:val="center"/>
          </w:tcPr>
          <w:p w14:paraId="33333A09">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74066AF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63426C9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编制调整：根据医院的运营情况和业务变化，对编制进行调整。例如，某科室业务量增加，需要增加编制；某科室业务量减少，需要减少编制。</w:t>
            </w:r>
          </w:p>
        </w:tc>
      </w:tr>
      <w:tr w14:paraId="023E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5FC1FD4C">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w:t>
            </w:r>
          </w:p>
        </w:tc>
        <w:tc>
          <w:tcPr>
            <w:tcW w:w="1339" w:type="dxa"/>
            <w:vMerge w:val="continue"/>
            <w:noWrap w:val="0"/>
            <w:vAlign w:val="center"/>
          </w:tcPr>
          <w:p w14:paraId="0ED493D4">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D1F35F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892F399">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编制审核：对医院编制的配置进行审核，确保符合法规和政策要求，避免超编或低编情况的发生</w:t>
            </w:r>
            <w:r>
              <w:rPr>
                <w:rFonts w:hint="eastAsia" w:eastAsia="宋体" w:cs="宋体"/>
                <w:color w:val="auto"/>
                <w:sz w:val="24"/>
                <w:szCs w:val="24"/>
                <w:highlight w:val="none"/>
                <w:lang w:eastAsia="zh-CN"/>
              </w:rPr>
              <w:t>。</w:t>
            </w:r>
          </w:p>
        </w:tc>
      </w:tr>
      <w:tr w14:paraId="1B89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6AA231FA">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8</w:t>
            </w:r>
          </w:p>
        </w:tc>
        <w:tc>
          <w:tcPr>
            <w:tcW w:w="1339" w:type="dxa"/>
            <w:vMerge w:val="continue"/>
            <w:noWrap w:val="0"/>
            <w:vAlign w:val="center"/>
          </w:tcPr>
          <w:p w14:paraId="541A000E">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37F86E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506E8E8">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编制统计与报告：对医院编制情况进行统计和报告，包括定编人数、在职人数、人员缺口、本年度入职人数、本年度离职人数、本月入职人数、本月离职人数；可按不同科室，不同月份进行编制数据统计</w:t>
            </w:r>
            <w:r>
              <w:rPr>
                <w:rFonts w:hint="eastAsia" w:eastAsia="宋体" w:cs="宋体"/>
                <w:color w:val="auto"/>
                <w:sz w:val="24"/>
                <w:szCs w:val="24"/>
                <w:highlight w:val="none"/>
                <w:lang w:eastAsia="zh-CN"/>
              </w:rPr>
              <w:t>。</w:t>
            </w:r>
          </w:p>
        </w:tc>
      </w:tr>
      <w:tr w14:paraId="0CBD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4025E5C7">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9</w:t>
            </w:r>
          </w:p>
        </w:tc>
        <w:tc>
          <w:tcPr>
            <w:tcW w:w="1339" w:type="dxa"/>
            <w:vMerge w:val="restart"/>
            <w:noWrap w:val="0"/>
            <w:vAlign w:val="center"/>
          </w:tcPr>
          <w:p w14:paraId="23E9CE2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医院员工信息库</w:t>
            </w:r>
          </w:p>
        </w:tc>
        <w:tc>
          <w:tcPr>
            <w:tcW w:w="1880" w:type="dxa"/>
            <w:vMerge w:val="restart"/>
            <w:noWrap w:val="0"/>
            <w:vAlign w:val="center"/>
          </w:tcPr>
          <w:p w14:paraId="6211B2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医院员工信息库</w:t>
            </w:r>
          </w:p>
        </w:tc>
        <w:tc>
          <w:tcPr>
            <w:tcW w:w="9785" w:type="dxa"/>
            <w:noWrap w:val="0"/>
            <w:vAlign w:val="center"/>
          </w:tcPr>
          <w:p w14:paraId="33BC26B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建立全院统一的医院员工信息库，</w:t>
            </w:r>
            <w:r>
              <w:rPr>
                <w:rFonts w:hint="eastAsia" w:ascii="宋体" w:hAnsi="宋体" w:eastAsia="宋体" w:cs="宋体"/>
                <w:color w:val="auto"/>
                <w:sz w:val="24"/>
                <w:szCs w:val="24"/>
                <w:highlight w:val="none"/>
              </w:rPr>
              <w:t>包括在编人员管理、校编人员管理、劳动合同制人员管理、返聘人员管理、离退人员管理、外派人员管理、辞职人员管理和去世人员等不同类型人员的信息库，并且可通过后台配置方式自由增加、修改、删除不同类型的信息库，以适配不同管理岗位需求。</w:t>
            </w:r>
          </w:p>
        </w:tc>
      </w:tr>
      <w:tr w14:paraId="76B6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4D49DE11">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10</w:t>
            </w:r>
          </w:p>
        </w:tc>
        <w:tc>
          <w:tcPr>
            <w:tcW w:w="1339" w:type="dxa"/>
            <w:vMerge w:val="continue"/>
            <w:noWrap w:val="0"/>
            <w:vAlign w:val="center"/>
          </w:tcPr>
          <w:p w14:paraId="3C4DF401">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0ACC33AC">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FB57362">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员工信息子集包括员工个人基本信息、员工教育经历、员工职称经历、奖惩记录、兼职情况、科研业绩（包括但不限于论文、项目、著作、教材、专利等）、培训进修经历、个人工作履历等信息维度</w:t>
            </w:r>
            <w:r>
              <w:rPr>
                <w:rFonts w:hint="eastAsia" w:eastAsia="宋体" w:cs="宋体"/>
                <w:color w:val="auto"/>
                <w:sz w:val="24"/>
                <w:szCs w:val="24"/>
                <w:highlight w:val="none"/>
                <w:lang w:eastAsia="zh-CN"/>
              </w:rPr>
              <w:t>。</w:t>
            </w:r>
          </w:p>
        </w:tc>
      </w:tr>
      <w:tr w14:paraId="35F4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4ADC47D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11</w:t>
            </w:r>
          </w:p>
        </w:tc>
        <w:tc>
          <w:tcPr>
            <w:tcW w:w="1339" w:type="dxa"/>
            <w:vMerge w:val="continue"/>
            <w:noWrap w:val="0"/>
            <w:vAlign w:val="center"/>
          </w:tcPr>
          <w:p w14:paraId="4DE7F8E8">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0199FEB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信息采集与维护</w:t>
            </w:r>
          </w:p>
        </w:tc>
        <w:tc>
          <w:tcPr>
            <w:tcW w:w="9785" w:type="dxa"/>
            <w:noWrap w:val="0"/>
            <w:vAlign w:val="center"/>
          </w:tcPr>
          <w:p w14:paraId="6443ED67">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通过权限维护信息：医院员工信息字段可进行新增、编辑、删除、批量修改等操作，可按信息字段、子集分配相应的权限给人事处不同科室或相关职能部门进行查看和维护</w:t>
            </w:r>
            <w:r>
              <w:rPr>
                <w:rFonts w:hint="eastAsia" w:eastAsia="宋体" w:cs="宋体"/>
                <w:color w:val="auto"/>
                <w:kern w:val="0"/>
                <w:sz w:val="24"/>
                <w:szCs w:val="24"/>
                <w:highlight w:val="none"/>
                <w:lang w:eastAsia="zh-CN"/>
              </w:rPr>
              <w:t>。</w:t>
            </w:r>
          </w:p>
        </w:tc>
      </w:tr>
      <w:tr w14:paraId="7044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628C411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12</w:t>
            </w:r>
          </w:p>
        </w:tc>
        <w:tc>
          <w:tcPr>
            <w:tcW w:w="1339" w:type="dxa"/>
            <w:vMerge w:val="continue"/>
            <w:noWrap w:val="0"/>
            <w:vAlign w:val="center"/>
          </w:tcPr>
          <w:p w14:paraId="70234B2B">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18E0395F">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5D33A26">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通过业务采集数据：医院员工信息库可以为人事业务办理提供基本信息自动填报，同时业务办理过程与医院员工相关信息的变动进行关联，可以通过业务采集数据</w:t>
            </w:r>
            <w:r>
              <w:rPr>
                <w:rFonts w:hint="eastAsia" w:eastAsia="宋体" w:cs="宋体"/>
                <w:color w:val="auto"/>
                <w:kern w:val="0"/>
                <w:sz w:val="24"/>
                <w:szCs w:val="24"/>
                <w:highlight w:val="none"/>
                <w:lang w:eastAsia="zh-CN"/>
              </w:rPr>
              <w:t>。</w:t>
            </w:r>
          </w:p>
        </w:tc>
      </w:tr>
      <w:tr w14:paraId="70BC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3C994428">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13</w:t>
            </w:r>
          </w:p>
        </w:tc>
        <w:tc>
          <w:tcPr>
            <w:tcW w:w="1339" w:type="dxa"/>
            <w:vMerge w:val="continue"/>
            <w:noWrap w:val="0"/>
            <w:vAlign w:val="center"/>
          </w:tcPr>
          <w:p w14:paraId="5EDC43D6">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D7635B9">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F0814C6">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收集保存员工的证件照片：系统中支持批量上传/下载毕业证、身份证、护照、医师证等医院指定的证件照片</w:t>
            </w:r>
            <w:r>
              <w:rPr>
                <w:rFonts w:hint="eastAsia" w:eastAsia="宋体" w:cs="宋体"/>
                <w:color w:val="auto"/>
                <w:kern w:val="0"/>
                <w:sz w:val="24"/>
                <w:szCs w:val="24"/>
                <w:highlight w:val="none"/>
                <w:lang w:eastAsia="zh-CN"/>
              </w:rPr>
              <w:t>。</w:t>
            </w:r>
          </w:p>
        </w:tc>
      </w:tr>
      <w:tr w14:paraId="0412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3C6508BD">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14</w:t>
            </w:r>
          </w:p>
        </w:tc>
        <w:tc>
          <w:tcPr>
            <w:tcW w:w="1339" w:type="dxa"/>
            <w:vMerge w:val="continue"/>
            <w:noWrap w:val="0"/>
            <w:vAlign w:val="center"/>
          </w:tcPr>
          <w:p w14:paraId="684FBD12">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20597AB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劳务纠纷与争议管理</w:t>
            </w:r>
          </w:p>
        </w:tc>
        <w:tc>
          <w:tcPr>
            <w:tcW w:w="9785" w:type="dxa"/>
            <w:noWrap w:val="0"/>
            <w:vAlign w:val="center"/>
          </w:tcPr>
          <w:p w14:paraId="4EB0C05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支持管理员工的劳务纠纷与争议，争议类型</w:t>
            </w:r>
            <w:r>
              <w:rPr>
                <w:rFonts w:hint="eastAsia" w:ascii="宋体" w:hAnsi="宋体" w:eastAsia="宋体" w:cs="宋体"/>
                <w:color w:val="auto"/>
                <w:sz w:val="24"/>
                <w:szCs w:val="24"/>
                <w:highlight w:val="none"/>
              </w:rPr>
              <w:t>包括但不限于薪资福利、合同权益、绩效评估；支持管理争议员工信息、争议发生事件以及上传争议证据，上传内容支持图片和Word、PDF文件。</w:t>
            </w:r>
          </w:p>
        </w:tc>
      </w:tr>
      <w:tr w14:paraId="7EF2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5044417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15</w:t>
            </w:r>
          </w:p>
        </w:tc>
        <w:tc>
          <w:tcPr>
            <w:tcW w:w="1339" w:type="dxa"/>
            <w:vMerge w:val="continue"/>
            <w:noWrap w:val="0"/>
            <w:vAlign w:val="center"/>
          </w:tcPr>
          <w:p w14:paraId="09BA06C4">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3D7544C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附件管理</w:t>
            </w:r>
          </w:p>
        </w:tc>
        <w:tc>
          <w:tcPr>
            <w:tcW w:w="9785" w:type="dxa"/>
            <w:noWrap w:val="0"/>
            <w:vAlign w:val="center"/>
          </w:tcPr>
          <w:p w14:paraId="3D48A5CC">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存储和管理员工相关的文件、证件和其他附件。包括但不限于以下附件：个人证件：包括员工的身份证、护照、驾驶执照等身份证明文件。资格和证书：员工的学历证书、执业证书、专业资格证书、培训证书等。</w:t>
            </w:r>
          </w:p>
        </w:tc>
      </w:tr>
      <w:tr w14:paraId="26C7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1D2A4E9C">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16</w:t>
            </w:r>
          </w:p>
        </w:tc>
        <w:tc>
          <w:tcPr>
            <w:tcW w:w="1339" w:type="dxa"/>
            <w:vMerge w:val="continue"/>
            <w:noWrap w:val="0"/>
            <w:vAlign w:val="center"/>
          </w:tcPr>
          <w:p w14:paraId="2A6CE237">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1A03E6C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医院员工信息查询</w:t>
            </w:r>
          </w:p>
        </w:tc>
        <w:tc>
          <w:tcPr>
            <w:tcW w:w="9785" w:type="dxa"/>
            <w:noWrap w:val="0"/>
            <w:vAlign w:val="center"/>
          </w:tcPr>
          <w:p w14:paraId="479DE1E7">
            <w:pPr>
              <w:pStyle w:val="8"/>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可灵活定义查询项，支持单一条件简单查询、多条件组合查询，查询结果可以导出为Excel格式的文件</w:t>
            </w:r>
            <w:r>
              <w:rPr>
                <w:rFonts w:hint="eastAsia" w:ascii="宋体" w:hAnsi="宋体" w:eastAsia="宋体" w:cs="宋体"/>
                <w:color w:val="auto"/>
                <w:sz w:val="24"/>
                <w:szCs w:val="24"/>
                <w:highlight w:val="none"/>
                <w:lang w:eastAsia="zh-CN"/>
              </w:rPr>
              <w:t>。</w:t>
            </w:r>
          </w:p>
        </w:tc>
      </w:tr>
      <w:tr w14:paraId="3C79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235C8137">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17</w:t>
            </w:r>
          </w:p>
        </w:tc>
        <w:tc>
          <w:tcPr>
            <w:tcW w:w="1339" w:type="dxa"/>
            <w:vMerge w:val="continue"/>
            <w:noWrap w:val="0"/>
            <w:vAlign w:val="center"/>
          </w:tcPr>
          <w:p w14:paraId="0CDF51B7">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478DEE5F">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521232DC">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可建立常用查询项，将查询条件保存起来，一键调出和导出常用统计表</w:t>
            </w:r>
            <w:r>
              <w:rPr>
                <w:rFonts w:hint="eastAsia" w:eastAsia="宋体" w:cs="宋体"/>
                <w:color w:val="auto"/>
                <w:kern w:val="0"/>
                <w:sz w:val="24"/>
                <w:szCs w:val="24"/>
                <w:highlight w:val="none"/>
                <w:lang w:eastAsia="zh-CN"/>
              </w:rPr>
              <w:t>。</w:t>
            </w:r>
          </w:p>
        </w:tc>
      </w:tr>
      <w:tr w14:paraId="680D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017997A4">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18</w:t>
            </w:r>
          </w:p>
        </w:tc>
        <w:tc>
          <w:tcPr>
            <w:tcW w:w="1339" w:type="dxa"/>
            <w:vMerge w:val="continue"/>
            <w:noWrap w:val="0"/>
            <w:vAlign w:val="center"/>
          </w:tcPr>
          <w:p w14:paraId="659A2691">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4A95767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数据导入与导出</w:t>
            </w:r>
          </w:p>
        </w:tc>
        <w:tc>
          <w:tcPr>
            <w:tcW w:w="9785" w:type="dxa"/>
            <w:noWrap w:val="0"/>
            <w:vAlign w:val="center"/>
          </w:tcPr>
          <w:p w14:paraId="06E0E2E9">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数据导入：导入数据时，可灵活定义导入模式，支持“新增”、“更新”等数据导入模式；可灵活设置系统字段和Excel字段的匹配对应关系，导入数据有问题时，系统可显示错误位置和错误说明</w:t>
            </w:r>
            <w:r>
              <w:rPr>
                <w:rFonts w:hint="eastAsia" w:eastAsia="宋体" w:cs="宋体"/>
                <w:color w:val="auto"/>
                <w:kern w:val="0"/>
                <w:sz w:val="24"/>
                <w:szCs w:val="24"/>
                <w:highlight w:val="none"/>
                <w:lang w:eastAsia="zh-CN"/>
              </w:rPr>
              <w:t>。</w:t>
            </w:r>
          </w:p>
        </w:tc>
      </w:tr>
      <w:tr w14:paraId="647C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04BBB5D4">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19</w:t>
            </w:r>
          </w:p>
        </w:tc>
        <w:tc>
          <w:tcPr>
            <w:tcW w:w="1339" w:type="dxa"/>
            <w:vMerge w:val="continue"/>
            <w:noWrap w:val="0"/>
            <w:vAlign w:val="center"/>
          </w:tcPr>
          <w:p w14:paraId="25C5FA95">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2180002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2EDE96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数据导出：导出数据时，可灵活选择导出数据范围和导出字段。</w:t>
            </w:r>
          </w:p>
        </w:tc>
      </w:tr>
      <w:tr w14:paraId="242A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0C5C275B">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20</w:t>
            </w:r>
          </w:p>
        </w:tc>
        <w:tc>
          <w:tcPr>
            <w:tcW w:w="1339" w:type="dxa"/>
            <w:vMerge w:val="restart"/>
            <w:noWrap w:val="0"/>
            <w:vAlign w:val="center"/>
          </w:tcPr>
          <w:p w14:paraId="4692707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招聘管理</w:t>
            </w:r>
          </w:p>
        </w:tc>
        <w:tc>
          <w:tcPr>
            <w:tcW w:w="1880" w:type="dxa"/>
            <w:noWrap w:val="0"/>
            <w:vAlign w:val="center"/>
          </w:tcPr>
          <w:p w14:paraId="7BEDF54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招聘职位信息</w:t>
            </w:r>
          </w:p>
        </w:tc>
        <w:tc>
          <w:tcPr>
            <w:tcW w:w="9785" w:type="dxa"/>
            <w:noWrap w:val="0"/>
            <w:vAlign w:val="center"/>
          </w:tcPr>
          <w:p w14:paraId="5EB63BF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管理员可以维护招聘职位信息，支持单个录入或批量导入职位信息，支持一键发布到招聘网站，并可设置招聘期限，招聘结束后，可将已发布的职位撤销。可查询已发布的职位信息。</w:t>
            </w:r>
          </w:p>
        </w:tc>
      </w:tr>
      <w:tr w14:paraId="0B2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21A4719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21</w:t>
            </w:r>
          </w:p>
        </w:tc>
        <w:tc>
          <w:tcPr>
            <w:tcW w:w="1339" w:type="dxa"/>
            <w:vMerge w:val="continue"/>
            <w:noWrap w:val="0"/>
            <w:vAlign w:val="center"/>
          </w:tcPr>
          <w:p w14:paraId="30B28918">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50A89C8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招聘门户</w:t>
            </w:r>
          </w:p>
        </w:tc>
        <w:tc>
          <w:tcPr>
            <w:tcW w:w="9785" w:type="dxa"/>
            <w:noWrap w:val="0"/>
            <w:vAlign w:val="center"/>
          </w:tcPr>
          <w:p w14:paraId="59114FFF">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系统提供招聘门户，可嵌入到医院官网中，支持应聘者通过电脑登录、手机扫码等方式招聘门户查看招聘岗位、填写简历、应聘、查看应聘状态与结果等，也可导入应聘人员信息表，并支持用户自主设置网站的具体内容，后台一站式管理。</w:t>
            </w:r>
          </w:p>
        </w:tc>
      </w:tr>
      <w:tr w14:paraId="0F40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7E2E9F8C">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22</w:t>
            </w:r>
          </w:p>
        </w:tc>
        <w:tc>
          <w:tcPr>
            <w:tcW w:w="1339" w:type="dxa"/>
            <w:vMerge w:val="continue"/>
            <w:noWrap w:val="0"/>
            <w:vAlign w:val="center"/>
          </w:tcPr>
          <w:p w14:paraId="1247F5BF">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5A76664F">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3F48148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应聘者：可通过手机号注册并登录，后期可通过短信找回密码</w:t>
            </w:r>
            <w:r>
              <w:rPr>
                <w:rFonts w:hint="eastAsia" w:eastAsia="宋体" w:cs="宋体"/>
                <w:color w:val="auto"/>
                <w:kern w:val="0"/>
                <w:sz w:val="24"/>
                <w:szCs w:val="24"/>
                <w:highlight w:val="none"/>
                <w:lang w:eastAsia="zh-CN"/>
              </w:rPr>
              <w:t>。</w:t>
            </w:r>
          </w:p>
        </w:tc>
      </w:tr>
      <w:tr w14:paraId="5F90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2649D6B8">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23</w:t>
            </w:r>
          </w:p>
        </w:tc>
        <w:tc>
          <w:tcPr>
            <w:tcW w:w="1339" w:type="dxa"/>
            <w:vMerge w:val="restart"/>
            <w:noWrap w:val="0"/>
            <w:vAlign w:val="center"/>
          </w:tcPr>
          <w:p w14:paraId="06012C6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人事管理</w:t>
            </w:r>
          </w:p>
        </w:tc>
        <w:tc>
          <w:tcPr>
            <w:tcW w:w="1880" w:type="dxa"/>
            <w:vMerge w:val="restart"/>
            <w:noWrap w:val="0"/>
            <w:vAlign w:val="center"/>
          </w:tcPr>
          <w:p w14:paraId="67BE14C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入职管理</w:t>
            </w:r>
          </w:p>
        </w:tc>
        <w:tc>
          <w:tcPr>
            <w:tcW w:w="9785" w:type="dxa"/>
            <w:noWrap w:val="0"/>
            <w:vAlign w:val="center"/>
          </w:tcPr>
          <w:p w14:paraId="5EAB5D0F">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支持以流程化方式完成报到入职的业务办理及过程管理</w:t>
            </w:r>
            <w:r>
              <w:rPr>
                <w:rFonts w:hint="eastAsia" w:eastAsia="宋体" w:cs="宋体"/>
                <w:color w:val="auto"/>
                <w:kern w:val="0"/>
                <w:sz w:val="24"/>
                <w:szCs w:val="24"/>
                <w:highlight w:val="none"/>
                <w:lang w:eastAsia="zh-CN"/>
              </w:rPr>
              <w:t>。</w:t>
            </w:r>
          </w:p>
        </w:tc>
      </w:tr>
      <w:tr w14:paraId="04AE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7899C2E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24</w:t>
            </w:r>
          </w:p>
        </w:tc>
        <w:tc>
          <w:tcPr>
            <w:tcW w:w="1339" w:type="dxa"/>
            <w:vMerge w:val="continue"/>
            <w:noWrap w:val="0"/>
            <w:vAlign w:val="center"/>
          </w:tcPr>
          <w:p w14:paraId="48A45745">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175772A4">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568EE24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入职登记：支持新入职员工手机扫描填写个人信息，可在填写个人信息时自动上传身份证、银行卡图片后自动识别身份证号码、姓名、民族、银行卡号等个人信息。</w:t>
            </w:r>
          </w:p>
        </w:tc>
      </w:tr>
      <w:tr w14:paraId="202B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3241837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25</w:t>
            </w:r>
          </w:p>
        </w:tc>
        <w:tc>
          <w:tcPr>
            <w:tcW w:w="1339" w:type="dxa"/>
            <w:vMerge w:val="continue"/>
            <w:noWrap w:val="0"/>
            <w:vAlign w:val="center"/>
          </w:tcPr>
          <w:p w14:paraId="3250D8BE">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50D838B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转正管理</w:t>
            </w:r>
          </w:p>
        </w:tc>
        <w:tc>
          <w:tcPr>
            <w:tcW w:w="9785" w:type="dxa"/>
            <w:noWrap w:val="0"/>
            <w:vAlign w:val="center"/>
          </w:tcPr>
          <w:p w14:paraId="3CDDEE51">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支持到期提醒，可提醒给员工本人以及相关负责人，以触发相应流程</w:t>
            </w:r>
            <w:r>
              <w:rPr>
                <w:rFonts w:hint="eastAsia" w:eastAsia="宋体" w:cs="宋体"/>
                <w:color w:val="auto"/>
                <w:kern w:val="0"/>
                <w:sz w:val="24"/>
                <w:szCs w:val="24"/>
                <w:highlight w:val="none"/>
                <w:lang w:eastAsia="zh-CN"/>
              </w:rPr>
              <w:t>。</w:t>
            </w:r>
          </w:p>
        </w:tc>
      </w:tr>
      <w:tr w14:paraId="3955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24373087">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26</w:t>
            </w:r>
          </w:p>
        </w:tc>
        <w:tc>
          <w:tcPr>
            <w:tcW w:w="1339" w:type="dxa"/>
            <w:vMerge w:val="continue"/>
            <w:noWrap w:val="0"/>
            <w:vAlign w:val="center"/>
          </w:tcPr>
          <w:p w14:paraId="01DA26A6">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50CB03A7">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172F6147">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试用期管理</w:t>
            </w:r>
            <w:r>
              <w:rPr>
                <w:rFonts w:hint="eastAsia" w:eastAsia="宋体" w:cs="宋体"/>
                <w:color w:val="auto"/>
                <w:sz w:val="24"/>
                <w:szCs w:val="24"/>
                <w:highlight w:val="none"/>
                <w:lang w:eastAsia="zh-CN"/>
              </w:rPr>
              <w:t>：</w:t>
            </w:r>
            <w:r>
              <w:rPr>
                <w:rFonts w:hint="eastAsia" w:ascii="宋体" w:hAnsi="宋体" w:eastAsia="宋体" w:cs="宋体"/>
                <w:color w:val="auto"/>
                <w:sz w:val="24"/>
                <w:szCs w:val="24"/>
                <w:highlight w:val="none"/>
              </w:rPr>
              <w:t>能够实现转正评估流程的管理，可以设定转正评估的相关评分指标，由直接上级进入系统进行试用期考评，自动计算员工的得分。可导出或者打印试用期评估考评表，方便医院进行相关留档</w:t>
            </w:r>
            <w:r>
              <w:rPr>
                <w:rFonts w:hint="eastAsia" w:eastAsia="宋体" w:cs="宋体"/>
                <w:color w:val="auto"/>
                <w:sz w:val="24"/>
                <w:szCs w:val="24"/>
                <w:highlight w:val="none"/>
                <w:lang w:eastAsia="zh-CN"/>
              </w:rPr>
              <w:t>。</w:t>
            </w:r>
          </w:p>
        </w:tc>
      </w:tr>
      <w:tr w14:paraId="60C2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1AA9212F">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27</w:t>
            </w:r>
          </w:p>
        </w:tc>
        <w:tc>
          <w:tcPr>
            <w:tcW w:w="1339" w:type="dxa"/>
            <w:vMerge w:val="continue"/>
            <w:noWrap w:val="0"/>
            <w:vAlign w:val="center"/>
          </w:tcPr>
          <w:p w14:paraId="16D21E74">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78647783">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4E16CEDC">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员工转正后，转正信息能直接被薪酬、考勤休假等模块引用，实现薪酬、考勤休假额度等信息自动由试用期待遇转为转正待遇。</w:t>
            </w:r>
          </w:p>
        </w:tc>
      </w:tr>
      <w:tr w14:paraId="29C9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2D0F92E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28</w:t>
            </w:r>
          </w:p>
        </w:tc>
        <w:tc>
          <w:tcPr>
            <w:tcW w:w="1339" w:type="dxa"/>
            <w:vMerge w:val="continue"/>
            <w:noWrap w:val="0"/>
            <w:vAlign w:val="center"/>
          </w:tcPr>
          <w:p w14:paraId="08A1CB3F">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719A514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异动管理</w:t>
            </w:r>
          </w:p>
        </w:tc>
        <w:tc>
          <w:tcPr>
            <w:tcW w:w="9785" w:type="dxa"/>
            <w:noWrap w:val="0"/>
            <w:vAlign w:val="center"/>
          </w:tcPr>
          <w:p w14:paraId="5E07913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支持院内调动信息的登记、维护和查询，信息包括调出部门、调入部门、调动原因、调动日期等信息。支持院内调动信息的批量导入导出、个别新增和修改等。</w:t>
            </w:r>
          </w:p>
        </w:tc>
      </w:tr>
      <w:tr w14:paraId="37F7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6CA5A3E6">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29</w:t>
            </w:r>
          </w:p>
        </w:tc>
        <w:tc>
          <w:tcPr>
            <w:tcW w:w="1339" w:type="dxa"/>
            <w:vMerge w:val="continue"/>
            <w:noWrap w:val="0"/>
            <w:vAlign w:val="center"/>
          </w:tcPr>
          <w:p w14:paraId="5888B2B1">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44FA27AD">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3102AA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人员异动生效后，能够提醒相关业务人员以及激活相关业务流程，如：薪酬变更。</w:t>
            </w:r>
          </w:p>
        </w:tc>
      </w:tr>
      <w:tr w14:paraId="4496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6B009BA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30</w:t>
            </w:r>
          </w:p>
        </w:tc>
        <w:tc>
          <w:tcPr>
            <w:tcW w:w="1339" w:type="dxa"/>
            <w:vMerge w:val="continue"/>
            <w:noWrap w:val="0"/>
            <w:vAlign w:val="center"/>
          </w:tcPr>
          <w:p w14:paraId="6BE5F517">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241426FF">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离退休管理</w:t>
            </w:r>
          </w:p>
        </w:tc>
        <w:tc>
          <w:tcPr>
            <w:tcW w:w="9785" w:type="dxa"/>
            <w:noWrap w:val="0"/>
            <w:vAlign w:val="center"/>
          </w:tcPr>
          <w:p w14:paraId="46C6EDC2">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实现离退休业务的登记和信息管理</w:t>
            </w:r>
            <w:r>
              <w:rPr>
                <w:rFonts w:hint="eastAsia" w:eastAsia="宋体" w:cs="宋体"/>
                <w:color w:val="auto"/>
                <w:kern w:val="0"/>
                <w:sz w:val="24"/>
                <w:szCs w:val="24"/>
                <w:highlight w:val="none"/>
                <w:lang w:eastAsia="zh-CN"/>
              </w:rPr>
              <w:t>。</w:t>
            </w:r>
          </w:p>
        </w:tc>
      </w:tr>
      <w:tr w14:paraId="4796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023E624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31</w:t>
            </w:r>
          </w:p>
        </w:tc>
        <w:tc>
          <w:tcPr>
            <w:tcW w:w="1339" w:type="dxa"/>
            <w:vMerge w:val="continue"/>
            <w:noWrap w:val="0"/>
            <w:vAlign w:val="center"/>
          </w:tcPr>
          <w:p w14:paraId="29206A87">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4A50F19F">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3EEBAA24">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离退休提醒：根据离退休规则设置，自动计算医院员工的离退休日期，并提前发送离退休通知提醒相关人员办理相关手续</w:t>
            </w:r>
            <w:r>
              <w:rPr>
                <w:rFonts w:hint="eastAsia" w:eastAsia="宋体" w:cs="宋体"/>
                <w:color w:val="auto"/>
                <w:kern w:val="0"/>
                <w:sz w:val="24"/>
                <w:szCs w:val="24"/>
                <w:highlight w:val="none"/>
                <w:lang w:eastAsia="zh-CN"/>
              </w:rPr>
              <w:t>。</w:t>
            </w:r>
          </w:p>
        </w:tc>
      </w:tr>
      <w:tr w14:paraId="2810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6E61C15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32</w:t>
            </w:r>
          </w:p>
        </w:tc>
        <w:tc>
          <w:tcPr>
            <w:tcW w:w="1339" w:type="dxa"/>
            <w:vMerge w:val="continue"/>
            <w:noWrap w:val="0"/>
            <w:vAlign w:val="center"/>
          </w:tcPr>
          <w:p w14:paraId="45CD2498">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46DC2B0D">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BED2F6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查询统计：离退休人员信息的查询、导入导出、统计分析等。</w:t>
            </w:r>
          </w:p>
        </w:tc>
      </w:tr>
      <w:tr w14:paraId="3808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7289831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33</w:t>
            </w:r>
          </w:p>
        </w:tc>
        <w:tc>
          <w:tcPr>
            <w:tcW w:w="1339" w:type="dxa"/>
            <w:vMerge w:val="restart"/>
            <w:noWrap w:val="0"/>
            <w:vAlign w:val="center"/>
          </w:tcPr>
          <w:p w14:paraId="4FB7A88D">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合同管理</w:t>
            </w:r>
          </w:p>
        </w:tc>
        <w:tc>
          <w:tcPr>
            <w:tcW w:w="1880" w:type="dxa"/>
            <w:vMerge w:val="restart"/>
            <w:noWrap w:val="0"/>
            <w:vAlign w:val="center"/>
          </w:tcPr>
          <w:p w14:paraId="4DA2228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合同管理</w:t>
            </w:r>
          </w:p>
        </w:tc>
        <w:tc>
          <w:tcPr>
            <w:tcW w:w="9785" w:type="dxa"/>
            <w:noWrap w:val="0"/>
            <w:vAlign w:val="center"/>
          </w:tcPr>
          <w:p w14:paraId="4E624707">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系统支持合同信息的登记和管理，建立合同信息库。合同即将到期，由系统自动发送消息提醒或短信通知到有关人员</w:t>
            </w:r>
            <w:r>
              <w:rPr>
                <w:rFonts w:hint="eastAsia" w:eastAsia="宋体" w:cs="宋体"/>
                <w:color w:val="auto"/>
                <w:kern w:val="0"/>
                <w:sz w:val="24"/>
                <w:szCs w:val="24"/>
                <w:highlight w:val="none"/>
                <w:lang w:eastAsia="zh-CN"/>
              </w:rPr>
              <w:t>。</w:t>
            </w:r>
          </w:p>
        </w:tc>
      </w:tr>
      <w:tr w14:paraId="60F8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46DA413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34</w:t>
            </w:r>
          </w:p>
        </w:tc>
        <w:tc>
          <w:tcPr>
            <w:tcW w:w="1339" w:type="dxa"/>
            <w:vMerge w:val="continue"/>
            <w:noWrap w:val="0"/>
            <w:vAlign w:val="center"/>
          </w:tcPr>
          <w:p w14:paraId="1BE744A5">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1CECDC60">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12721136">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实现劳动合同的签订、变更、续签、解除、终止信息的全面记录和查询</w:t>
            </w:r>
            <w:r>
              <w:rPr>
                <w:rFonts w:hint="eastAsia" w:eastAsia="宋体" w:cs="宋体"/>
                <w:color w:val="auto"/>
                <w:kern w:val="0"/>
                <w:sz w:val="24"/>
                <w:szCs w:val="24"/>
                <w:highlight w:val="none"/>
                <w:lang w:eastAsia="zh-CN"/>
              </w:rPr>
              <w:t>。</w:t>
            </w:r>
          </w:p>
        </w:tc>
      </w:tr>
      <w:tr w14:paraId="478F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43CDD2FA">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35</w:t>
            </w:r>
          </w:p>
        </w:tc>
        <w:tc>
          <w:tcPr>
            <w:tcW w:w="1339" w:type="dxa"/>
            <w:vMerge w:val="continue"/>
            <w:noWrap w:val="0"/>
            <w:vAlign w:val="center"/>
          </w:tcPr>
          <w:p w14:paraId="7B365000">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35810258">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3F5D8C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▲支持劳动合同网签，发起网签后自动发送短信至员工本人，通过手机端认证并完成劳动合同签署流程，系统永久保留合同电子文件。</w:t>
            </w:r>
          </w:p>
        </w:tc>
      </w:tr>
      <w:tr w14:paraId="602B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5CEDF3D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36</w:t>
            </w:r>
          </w:p>
        </w:tc>
        <w:tc>
          <w:tcPr>
            <w:tcW w:w="1339" w:type="dxa"/>
            <w:vMerge w:val="continue"/>
            <w:noWrap w:val="0"/>
            <w:vAlign w:val="center"/>
          </w:tcPr>
          <w:p w14:paraId="0F8B96AC">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01F24E6F">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2222D16">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合同模板样式需支持按医院需求自定义，需支持可视化审批流程设置，审批模式支持串行审核、并行审核且不限制审核节点数量</w:t>
            </w:r>
            <w:r>
              <w:rPr>
                <w:rFonts w:hint="eastAsia" w:eastAsia="宋体" w:cs="宋体"/>
                <w:color w:val="auto"/>
                <w:sz w:val="24"/>
                <w:szCs w:val="24"/>
                <w:highlight w:val="none"/>
                <w:lang w:eastAsia="zh-CN"/>
              </w:rPr>
              <w:t>。</w:t>
            </w:r>
          </w:p>
        </w:tc>
      </w:tr>
      <w:tr w14:paraId="0394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4A4C101B">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37</w:t>
            </w:r>
          </w:p>
        </w:tc>
        <w:tc>
          <w:tcPr>
            <w:tcW w:w="1339" w:type="dxa"/>
            <w:vMerge w:val="restart"/>
            <w:noWrap w:val="0"/>
            <w:vAlign w:val="center"/>
          </w:tcPr>
          <w:p w14:paraId="2ACAC01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考勤管理</w:t>
            </w:r>
          </w:p>
        </w:tc>
        <w:tc>
          <w:tcPr>
            <w:tcW w:w="1880" w:type="dxa"/>
            <w:vMerge w:val="restart"/>
            <w:noWrap w:val="0"/>
            <w:vAlign w:val="center"/>
          </w:tcPr>
          <w:p w14:paraId="6AFD0D5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考勤规则</w:t>
            </w:r>
          </w:p>
        </w:tc>
        <w:tc>
          <w:tcPr>
            <w:tcW w:w="9785" w:type="dxa"/>
            <w:noWrap w:val="0"/>
            <w:vAlign w:val="center"/>
          </w:tcPr>
          <w:p w14:paraId="00B68C3C">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能够根据需求设置多种考勤方式，如行政班制、轮班制</w:t>
            </w:r>
            <w:r>
              <w:rPr>
                <w:rFonts w:hint="eastAsia" w:eastAsia="宋体" w:cs="宋体"/>
                <w:color w:val="auto"/>
                <w:kern w:val="0"/>
                <w:sz w:val="24"/>
                <w:szCs w:val="24"/>
                <w:highlight w:val="none"/>
                <w:lang w:eastAsia="zh-CN"/>
              </w:rPr>
              <w:t>。</w:t>
            </w:r>
          </w:p>
        </w:tc>
      </w:tr>
      <w:tr w14:paraId="36CD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32022AA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38</w:t>
            </w:r>
          </w:p>
        </w:tc>
        <w:tc>
          <w:tcPr>
            <w:tcW w:w="1339" w:type="dxa"/>
            <w:vMerge w:val="continue"/>
            <w:noWrap w:val="0"/>
            <w:vAlign w:val="center"/>
          </w:tcPr>
          <w:p w14:paraId="04DA66CE">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5E44F5F3">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1F49F68">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能够建立不同的考勤班次，设置班次的上下班时间，设置迟到、早退、旷工“最小时间单位”等规则</w:t>
            </w:r>
            <w:r>
              <w:rPr>
                <w:rFonts w:hint="eastAsia" w:eastAsia="宋体" w:cs="宋体"/>
                <w:color w:val="auto"/>
                <w:kern w:val="0"/>
                <w:sz w:val="24"/>
                <w:szCs w:val="24"/>
                <w:highlight w:val="none"/>
                <w:lang w:eastAsia="zh-CN"/>
              </w:rPr>
              <w:t>。</w:t>
            </w:r>
          </w:p>
        </w:tc>
      </w:tr>
      <w:tr w14:paraId="4244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0080A6E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39</w:t>
            </w:r>
          </w:p>
        </w:tc>
        <w:tc>
          <w:tcPr>
            <w:tcW w:w="1339" w:type="dxa"/>
            <w:vMerge w:val="continue"/>
            <w:noWrap w:val="0"/>
            <w:vAlign w:val="center"/>
          </w:tcPr>
          <w:p w14:paraId="082318EE">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7106C1F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排班管理</w:t>
            </w:r>
          </w:p>
        </w:tc>
        <w:tc>
          <w:tcPr>
            <w:tcW w:w="9785" w:type="dxa"/>
            <w:noWrap w:val="0"/>
            <w:vAlign w:val="center"/>
          </w:tcPr>
          <w:p w14:paraId="321F2E1E">
            <w:pPr>
              <w:pStyle w:val="8"/>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排班管理：支持医院的班次管理，可根据具体上班时间要求，对考勤班次进行灵活定义，满足医院复杂的排班要求，如长白班、夜班、早班等排班管理能自定义排班。根据各科室职工具体的上班时间，基于班次内容，通过自动排班、复制上期排班、手工排班等方式，灵活定义不同的排班计划，便于掌握人员的在岗状态，同时也可进行人员调班操作，满足考勤轮转要求</w:t>
            </w:r>
            <w:r>
              <w:rPr>
                <w:rFonts w:hint="eastAsia" w:ascii="宋体" w:hAnsi="宋体" w:eastAsia="宋体" w:cs="宋体"/>
                <w:color w:val="auto"/>
                <w:sz w:val="24"/>
                <w:szCs w:val="24"/>
                <w:highlight w:val="none"/>
                <w:lang w:eastAsia="zh-CN"/>
              </w:rPr>
              <w:t>。</w:t>
            </w:r>
          </w:p>
        </w:tc>
      </w:tr>
      <w:tr w14:paraId="6DD2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16A60814">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40</w:t>
            </w:r>
          </w:p>
        </w:tc>
        <w:tc>
          <w:tcPr>
            <w:tcW w:w="1339" w:type="dxa"/>
            <w:vMerge w:val="continue"/>
            <w:noWrap w:val="0"/>
            <w:vAlign w:val="center"/>
          </w:tcPr>
          <w:p w14:paraId="4C6E349C">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2CB742B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请假管理</w:t>
            </w:r>
          </w:p>
        </w:tc>
        <w:tc>
          <w:tcPr>
            <w:tcW w:w="9785" w:type="dxa"/>
            <w:noWrap w:val="0"/>
            <w:vAlign w:val="center"/>
          </w:tcPr>
          <w:p w14:paraId="5B8250DA">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额度管控：不同的请假类别（婚假、产假、探亲假等）系统有相应的逻辑判断和提示，如：婚姻状态、工龄、申请天数是否超过规定天数等</w:t>
            </w:r>
            <w:r>
              <w:rPr>
                <w:rFonts w:hint="eastAsia" w:eastAsia="宋体" w:cs="宋体"/>
                <w:color w:val="auto"/>
                <w:kern w:val="0"/>
                <w:sz w:val="24"/>
                <w:szCs w:val="24"/>
                <w:highlight w:val="none"/>
                <w:lang w:eastAsia="zh-CN"/>
              </w:rPr>
              <w:t>。</w:t>
            </w:r>
          </w:p>
        </w:tc>
      </w:tr>
      <w:tr w14:paraId="69BD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1" w:type="dxa"/>
            <w:noWrap/>
            <w:vAlign w:val="center"/>
          </w:tcPr>
          <w:p w14:paraId="757270DF">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41</w:t>
            </w:r>
          </w:p>
        </w:tc>
        <w:tc>
          <w:tcPr>
            <w:tcW w:w="1339" w:type="dxa"/>
            <w:vMerge w:val="continue"/>
            <w:noWrap w:val="0"/>
            <w:vAlign w:val="center"/>
          </w:tcPr>
          <w:p w14:paraId="6765CB22">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0F83B9C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F6168DD">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请假申请：个人可以通过系统填写请假申请，包括请假类型、开始时间、结束时间、请假时长、请假事由等，特殊假别要求必须上传附件材料，提交审核；可自定义审批流程，如单位审核、医院审核、人事处审批，可同意或驳回，提交审批意见</w:t>
            </w:r>
            <w:r>
              <w:rPr>
                <w:rFonts w:hint="eastAsia" w:eastAsia="宋体" w:cs="宋体"/>
                <w:color w:val="auto"/>
                <w:kern w:val="0"/>
                <w:sz w:val="24"/>
                <w:szCs w:val="24"/>
                <w:highlight w:val="none"/>
                <w:lang w:eastAsia="zh-CN"/>
              </w:rPr>
              <w:t>。</w:t>
            </w:r>
          </w:p>
        </w:tc>
      </w:tr>
      <w:tr w14:paraId="3FD3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6A8DF54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42</w:t>
            </w:r>
          </w:p>
        </w:tc>
        <w:tc>
          <w:tcPr>
            <w:tcW w:w="1339" w:type="dxa"/>
            <w:vMerge w:val="continue"/>
            <w:noWrap w:val="0"/>
            <w:vAlign w:val="center"/>
          </w:tcPr>
          <w:p w14:paraId="3F4D1CEF">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5172049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4EE7C67C">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销假管理：医院员工进行销假登记，人事处进行审核</w:t>
            </w:r>
            <w:r>
              <w:rPr>
                <w:rFonts w:hint="eastAsia" w:eastAsia="宋体" w:cs="宋体"/>
                <w:color w:val="auto"/>
                <w:kern w:val="0"/>
                <w:sz w:val="24"/>
                <w:szCs w:val="24"/>
                <w:highlight w:val="none"/>
                <w:lang w:eastAsia="zh-CN"/>
              </w:rPr>
              <w:t>。</w:t>
            </w:r>
          </w:p>
        </w:tc>
      </w:tr>
      <w:tr w14:paraId="2995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52E120AA">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43</w:t>
            </w:r>
          </w:p>
        </w:tc>
        <w:tc>
          <w:tcPr>
            <w:tcW w:w="1339" w:type="dxa"/>
            <w:vMerge w:val="continue"/>
            <w:noWrap w:val="0"/>
            <w:vAlign w:val="center"/>
          </w:tcPr>
          <w:p w14:paraId="6A294E6E">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2F2F4A6A">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BF4E7E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查询统计：对医院员工请假类型、日期、时间及审批状态等进行查询。</w:t>
            </w:r>
          </w:p>
        </w:tc>
      </w:tr>
      <w:tr w14:paraId="35AC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271B7EEB">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44</w:t>
            </w:r>
          </w:p>
        </w:tc>
        <w:tc>
          <w:tcPr>
            <w:tcW w:w="1339" w:type="dxa"/>
            <w:vMerge w:val="continue"/>
            <w:noWrap w:val="0"/>
            <w:vAlign w:val="center"/>
          </w:tcPr>
          <w:p w14:paraId="1BDB93FF">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09918CCB">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6028F25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加班申请：能够根据员工申请的加班日期自动判断加班类别是工作日、周末、节假日，能够根据打卡时间自动判断加班时长；能够根据加班记录设置补休折算方式及加班工资核算方式类型，自动汇总加班种类和加班计量单位。</w:t>
            </w:r>
          </w:p>
        </w:tc>
      </w:tr>
      <w:tr w14:paraId="73A1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29E1F46E">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45</w:t>
            </w:r>
          </w:p>
        </w:tc>
        <w:tc>
          <w:tcPr>
            <w:tcW w:w="1339" w:type="dxa"/>
            <w:vMerge w:val="continue"/>
            <w:noWrap w:val="0"/>
            <w:vAlign w:val="center"/>
          </w:tcPr>
          <w:p w14:paraId="58DDA197">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737FCC59">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DD5F401">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补卡申请：可在系统中提交补卡申请，能设置一个考勤周内最多允许补卡几次，支持补卡的审批流程</w:t>
            </w:r>
            <w:r>
              <w:rPr>
                <w:rFonts w:hint="eastAsia" w:eastAsia="宋体" w:cs="宋体"/>
                <w:color w:val="auto"/>
                <w:kern w:val="0"/>
                <w:sz w:val="24"/>
                <w:szCs w:val="24"/>
                <w:highlight w:val="none"/>
                <w:lang w:eastAsia="zh-CN"/>
              </w:rPr>
              <w:t>。</w:t>
            </w:r>
          </w:p>
        </w:tc>
      </w:tr>
      <w:tr w14:paraId="6502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5E8356B5">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46</w:t>
            </w:r>
          </w:p>
        </w:tc>
        <w:tc>
          <w:tcPr>
            <w:tcW w:w="1339" w:type="dxa"/>
            <w:vMerge w:val="continue"/>
            <w:noWrap w:val="0"/>
            <w:vAlign w:val="center"/>
          </w:tcPr>
          <w:p w14:paraId="7A500AE6">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22107A9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考勤统计</w:t>
            </w:r>
          </w:p>
        </w:tc>
        <w:tc>
          <w:tcPr>
            <w:tcW w:w="9785" w:type="dxa"/>
            <w:noWrap w:val="0"/>
            <w:vAlign w:val="center"/>
          </w:tcPr>
          <w:p w14:paraId="6F2E6C78">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能生成员工月度迟到、早退、缺勤及休假等，能够通过不同符号标识员工每天的不同出勤状态、汇总表并完成导出</w:t>
            </w:r>
            <w:r>
              <w:rPr>
                <w:rFonts w:hint="eastAsia" w:eastAsia="宋体" w:cs="宋体"/>
                <w:color w:val="auto"/>
                <w:kern w:val="0"/>
                <w:sz w:val="24"/>
                <w:szCs w:val="24"/>
                <w:highlight w:val="none"/>
                <w:lang w:eastAsia="zh-CN"/>
              </w:rPr>
              <w:t>。</w:t>
            </w:r>
          </w:p>
        </w:tc>
      </w:tr>
      <w:tr w14:paraId="70F6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2A27C7BC">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47</w:t>
            </w:r>
          </w:p>
        </w:tc>
        <w:tc>
          <w:tcPr>
            <w:tcW w:w="1339" w:type="dxa"/>
            <w:vMerge w:val="continue"/>
            <w:noWrap w:val="0"/>
            <w:vAlign w:val="center"/>
          </w:tcPr>
          <w:p w14:paraId="29550962">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5AB6C13">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787211B">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对考勤异常能够形成预警提示，员工能够很清晰</w:t>
            </w:r>
            <w:r>
              <w:rPr>
                <w:rFonts w:hint="eastAsia" w:eastAsia="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查到自己的异常情况</w:t>
            </w:r>
            <w:r>
              <w:rPr>
                <w:rFonts w:hint="eastAsia" w:eastAsia="宋体" w:cs="宋体"/>
                <w:color w:val="auto"/>
                <w:kern w:val="0"/>
                <w:sz w:val="24"/>
                <w:szCs w:val="24"/>
                <w:highlight w:val="none"/>
                <w:lang w:eastAsia="zh-CN"/>
              </w:rPr>
              <w:t>。</w:t>
            </w:r>
          </w:p>
        </w:tc>
      </w:tr>
      <w:tr w14:paraId="7044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4A9ABA7A">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48</w:t>
            </w:r>
          </w:p>
        </w:tc>
        <w:tc>
          <w:tcPr>
            <w:tcW w:w="1339" w:type="dxa"/>
            <w:vMerge w:val="continue"/>
            <w:noWrap w:val="0"/>
            <w:vAlign w:val="center"/>
          </w:tcPr>
          <w:p w14:paraId="706D49BC">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06B4DD02">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75A5D7E1">
            <w:pPr>
              <w:pStyle w:val="8"/>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可在手机端上自行查询自己的考勤情况与异常提醒，可按周、月等维度来显示考勤数据，包括出勤天数、休假天数、迟到、早退、出差时间；可查看个人相关考勤流程的办理进度；员工在手机端上实时获取地理位置进行打卡签到；员工可在手机端上进行休假申请与销假处理。</w:t>
            </w:r>
          </w:p>
        </w:tc>
      </w:tr>
      <w:tr w14:paraId="0FE5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260D14C0">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49</w:t>
            </w:r>
          </w:p>
        </w:tc>
        <w:tc>
          <w:tcPr>
            <w:tcW w:w="1339" w:type="dxa"/>
            <w:vMerge w:val="continue"/>
            <w:noWrap w:val="0"/>
            <w:vAlign w:val="center"/>
          </w:tcPr>
          <w:p w14:paraId="593F0D01">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1C35C081">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6F772EE7">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确认完毕的考勤数据可进行锁定，锁定后该周期数据不可变更，同时实现数据与薪酬福利管理模块对接。</w:t>
            </w:r>
          </w:p>
        </w:tc>
      </w:tr>
      <w:tr w14:paraId="70A1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5FD44F87">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50</w:t>
            </w:r>
          </w:p>
        </w:tc>
        <w:tc>
          <w:tcPr>
            <w:tcW w:w="1339" w:type="dxa"/>
            <w:vMerge w:val="continue"/>
            <w:noWrap w:val="0"/>
            <w:vAlign w:val="center"/>
          </w:tcPr>
          <w:p w14:paraId="27B3298E">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3C6CF69">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4A6D407">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知识库：医院培训管理系统提供知识库功能，员工可以随时查询相关知识，提高工作效率</w:t>
            </w:r>
            <w:r>
              <w:rPr>
                <w:rFonts w:hint="eastAsia" w:eastAsia="宋体" w:cs="宋体"/>
                <w:color w:val="auto"/>
                <w:sz w:val="24"/>
                <w:szCs w:val="24"/>
                <w:highlight w:val="none"/>
                <w:lang w:eastAsia="zh-CN"/>
              </w:rPr>
              <w:t>。</w:t>
            </w:r>
          </w:p>
        </w:tc>
      </w:tr>
      <w:tr w14:paraId="0EE2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7A5FB24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51</w:t>
            </w:r>
          </w:p>
        </w:tc>
        <w:tc>
          <w:tcPr>
            <w:tcW w:w="1339" w:type="dxa"/>
            <w:vMerge w:val="restart"/>
            <w:noWrap w:val="0"/>
            <w:vAlign w:val="center"/>
          </w:tcPr>
          <w:p w14:paraId="0C51962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薪酬管理</w:t>
            </w:r>
          </w:p>
        </w:tc>
        <w:tc>
          <w:tcPr>
            <w:tcW w:w="1880" w:type="dxa"/>
            <w:vMerge w:val="restart"/>
            <w:noWrap w:val="0"/>
            <w:vAlign w:val="center"/>
          </w:tcPr>
          <w:p w14:paraId="7CDD9DF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薪酬规则设置</w:t>
            </w:r>
          </w:p>
        </w:tc>
        <w:tc>
          <w:tcPr>
            <w:tcW w:w="9785" w:type="dxa"/>
            <w:noWrap w:val="0"/>
            <w:vAlign w:val="center"/>
          </w:tcPr>
          <w:p w14:paraId="591344DF">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可以灵活设置工资项、工资发放标准、工资方案、薪酬变动等工资规则的设置；支持基本工资、绩效工资、奖励补贴等不同类别薪酬的灵活设置</w:t>
            </w:r>
            <w:r>
              <w:rPr>
                <w:rFonts w:hint="eastAsia" w:eastAsia="宋体" w:cs="宋体"/>
                <w:color w:val="auto"/>
                <w:kern w:val="0"/>
                <w:sz w:val="24"/>
                <w:szCs w:val="24"/>
                <w:highlight w:val="none"/>
                <w:lang w:eastAsia="zh-CN"/>
              </w:rPr>
              <w:t>。</w:t>
            </w:r>
          </w:p>
        </w:tc>
      </w:tr>
      <w:tr w14:paraId="22BF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05C268D0">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52</w:t>
            </w:r>
          </w:p>
        </w:tc>
        <w:tc>
          <w:tcPr>
            <w:tcW w:w="1339" w:type="dxa"/>
            <w:vMerge w:val="continue"/>
            <w:noWrap w:val="0"/>
            <w:vAlign w:val="center"/>
          </w:tcPr>
          <w:p w14:paraId="2A105D15">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4F85021C">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30EE348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资项设置：工资项主要分类有岗位工资、薪级工资、基础性绩效、奖励性绩效、津补贴、社保、公积金等，每条工资项又可分为发款项、扣款项、补扣项、统计项，且有一定的发放标准，如套用国标、院标，公式计算或手工填写</w:t>
            </w:r>
            <w:r>
              <w:rPr>
                <w:rFonts w:hint="eastAsia" w:eastAsia="宋体" w:cs="宋体"/>
                <w:color w:val="auto"/>
                <w:kern w:val="0"/>
                <w:sz w:val="24"/>
                <w:szCs w:val="24"/>
                <w:highlight w:val="none"/>
                <w:lang w:eastAsia="zh-CN"/>
              </w:rPr>
              <w:t>。</w:t>
            </w:r>
          </w:p>
        </w:tc>
      </w:tr>
      <w:tr w14:paraId="6E00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230AE5EF">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53</w:t>
            </w:r>
          </w:p>
        </w:tc>
        <w:tc>
          <w:tcPr>
            <w:tcW w:w="1339" w:type="dxa"/>
            <w:vMerge w:val="continue"/>
            <w:noWrap w:val="0"/>
            <w:vAlign w:val="center"/>
          </w:tcPr>
          <w:p w14:paraId="35C54EB5">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311FF7D3">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6D70B339">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工资标准设置：工资标准即工资项的计算方式套用国标、院标，国家标准如事业单位专业技术人员、管理人员、工勤人员岗位工资标准、薪资工资标准等，可以实现薪酬发放时工资项发放数套用标准自动生成</w:t>
            </w:r>
            <w:r>
              <w:rPr>
                <w:rFonts w:hint="eastAsia" w:eastAsia="宋体" w:cs="宋体"/>
                <w:color w:val="auto"/>
                <w:kern w:val="0"/>
                <w:sz w:val="24"/>
                <w:szCs w:val="24"/>
                <w:highlight w:val="none"/>
                <w:lang w:eastAsia="zh-CN"/>
              </w:rPr>
              <w:t>。</w:t>
            </w:r>
          </w:p>
        </w:tc>
      </w:tr>
      <w:tr w14:paraId="3429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74FB9209">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54</w:t>
            </w:r>
          </w:p>
        </w:tc>
        <w:tc>
          <w:tcPr>
            <w:tcW w:w="1339" w:type="dxa"/>
            <w:vMerge w:val="continue"/>
            <w:noWrap w:val="0"/>
            <w:vAlign w:val="center"/>
          </w:tcPr>
          <w:p w14:paraId="613642A0">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1B12D6B0">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64A3DF2">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薪酬变动设置：薪酬变动即引起工资变动的业务，如报到入职起薪，岗位变动调薪，离职停薪等，可以设置工资变动原因，选择变动类别（起薪、调薪、停薪），绑定工资方案，设置变动处理页面，打印模板等。</w:t>
            </w:r>
          </w:p>
        </w:tc>
      </w:tr>
      <w:tr w14:paraId="6E13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1" w:type="dxa"/>
            <w:noWrap/>
            <w:vAlign w:val="center"/>
          </w:tcPr>
          <w:p w14:paraId="76E5E88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55</w:t>
            </w:r>
          </w:p>
        </w:tc>
        <w:tc>
          <w:tcPr>
            <w:tcW w:w="1339" w:type="dxa"/>
            <w:vMerge w:val="continue"/>
            <w:noWrap w:val="0"/>
            <w:vAlign w:val="center"/>
          </w:tcPr>
          <w:p w14:paraId="5EE9DE33">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0F0F153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二次分配</w:t>
            </w:r>
          </w:p>
        </w:tc>
        <w:tc>
          <w:tcPr>
            <w:tcW w:w="9785" w:type="dxa"/>
            <w:noWrap w:val="0"/>
            <w:vAlign w:val="center"/>
          </w:tcPr>
          <w:p w14:paraId="50B694C3">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医院对各科室奖金二次分配的管理需要，自动核算各科室的绩效奖金，并由每个临床科室可进行绩效奖金二次分配功能，对已发额、剩余额等信息进行管理，由临床科室录入本科室人员分配绩效金额，财务可以直接拉取数据进行薪酬核算。</w:t>
            </w:r>
          </w:p>
        </w:tc>
      </w:tr>
      <w:tr w14:paraId="3C0D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4AA8ADD1">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56</w:t>
            </w:r>
          </w:p>
        </w:tc>
        <w:tc>
          <w:tcPr>
            <w:tcW w:w="1339" w:type="dxa"/>
            <w:vMerge w:val="continue"/>
            <w:noWrap w:val="0"/>
            <w:vAlign w:val="center"/>
          </w:tcPr>
          <w:p w14:paraId="4D5244FF">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496F243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工资发放</w:t>
            </w:r>
          </w:p>
        </w:tc>
        <w:tc>
          <w:tcPr>
            <w:tcW w:w="9785" w:type="dxa"/>
            <w:noWrap w:val="0"/>
            <w:vAlign w:val="center"/>
          </w:tcPr>
          <w:p w14:paraId="6345B460">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工资发放即按月生成工资发放数据和当月的变动数据</w:t>
            </w:r>
            <w:r>
              <w:rPr>
                <w:rFonts w:hint="eastAsia" w:eastAsia="宋体" w:cs="宋体"/>
                <w:color w:val="auto"/>
                <w:kern w:val="0"/>
                <w:sz w:val="24"/>
                <w:szCs w:val="24"/>
                <w:highlight w:val="none"/>
                <w:lang w:eastAsia="zh-CN"/>
              </w:rPr>
              <w:t>。</w:t>
            </w:r>
          </w:p>
        </w:tc>
      </w:tr>
      <w:tr w14:paraId="2573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61AF44DF">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57</w:t>
            </w:r>
          </w:p>
        </w:tc>
        <w:tc>
          <w:tcPr>
            <w:tcW w:w="1339" w:type="dxa"/>
            <w:vMerge w:val="continue"/>
            <w:noWrap w:val="0"/>
            <w:vAlign w:val="center"/>
          </w:tcPr>
          <w:p w14:paraId="39152AE4">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6A9A7B5">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48341A51">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工资核算：系统能根据员工所属的工资方案、工资方案的规则、薪酬变动的办理，自动生成每月的薪酬核算数据</w:t>
            </w:r>
            <w:r>
              <w:rPr>
                <w:rFonts w:hint="eastAsia" w:eastAsia="宋体" w:cs="宋体"/>
                <w:color w:val="auto"/>
                <w:kern w:val="0"/>
                <w:sz w:val="24"/>
                <w:szCs w:val="24"/>
                <w:highlight w:val="none"/>
                <w:lang w:eastAsia="zh-CN"/>
              </w:rPr>
              <w:t>。</w:t>
            </w:r>
          </w:p>
        </w:tc>
      </w:tr>
      <w:tr w14:paraId="13AA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0D86A2CA">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58</w:t>
            </w:r>
          </w:p>
        </w:tc>
        <w:tc>
          <w:tcPr>
            <w:tcW w:w="1339" w:type="dxa"/>
            <w:vMerge w:val="continue"/>
            <w:noWrap w:val="0"/>
            <w:vAlign w:val="center"/>
          </w:tcPr>
          <w:p w14:paraId="1740F547">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51097E5A">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EA45B4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工资审核：薪酬计算后，支持计算结果的审核，审核可以以明细的形式或按部门汇总的形式进行，审核结果支持打印。</w:t>
            </w:r>
          </w:p>
        </w:tc>
      </w:tr>
      <w:tr w14:paraId="6C9B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1A6402FB">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59</w:t>
            </w:r>
          </w:p>
        </w:tc>
        <w:tc>
          <w:tcPr>
            <w:tcW w:w="1339" w:type="dxa"/>
            <w:vMerge w:val="continue"/>
            <w:noWrap w:val="0"/>
            <w:vAlign w:val="center"/>
          </w:tcPr>
          <w:p w14:paraId="1C368277">
            <w:pPr>
              <w:widowControl/>
              <w:spacing w:line="360" w:lineRule="auto"/>
              <w:jc w:val="center"/>
              <w:rPr>
                <w:rFonts w:hint="eastAsia" w:ascii="宋体" w:hAnsi="宋体" w:eastAsia="宋体" w:cs="宋体"/>
                <w:color w:val="auto"/>
                <w:kern w:val="0"/>
                <w:sz w:val="24"/>
                <w:szCs w:val="24"/>
                <w:highlight w:val="none"/>
              </w:rPr>
            </w:pPr>
          </w:p>
        </w:tc>
        <w:tc>
          <w:tcPr>
            <w:tcW w:w="1880" w:type="dxa"/>
            <w:vMerge w:val="restart"/>
            <w:noWrap w:val="0"/>
            <w:vAlign w:val="center"/>
          </w:tcPr>
          <w:p w14:paraId="390705A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查询统计</w:t>
            </w:r>
          </w:p>
        </w:tc>
        <w:tc>
          <w:tcPr>
            <w:tcW w:w="9785" w:type="dxa"/>
            <w:noWrap w:val="0"/>
            <w:vAlign w:val="center"/>
          </w:tcPr>
          <w:p w14:paraId="126D8A3D">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工资发放数据，可开放给医院员工个人查询，员工查询薪酬时，能够设置二次密码保护</w:t>
            </w:r>
            <w:r>
              <w:rPr>
                <w:rFonts w:hint="eastAsia" w:eastAsia="宋体" w:cs="宋体"/>
                <w:color w:val="auto"/>
                <w:kern w:val="0"/>
                <w:sz w:val="24"/>
                <w:szCs w:val="24"/>
                <w:highlight w:val="none"/>
                <w:lang w:eastAsia="zh-CN"/>
              </w:rPr>
              <w:t>。</w:t>
            </w:r>
          </w:p>
        </w:tc>
      </w:tr>
      <w:tr w14:paraId="28AB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0FD82ECF">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60</w:t>
            </w:r>
          </w:p>
        </w:tc>
        <w:tc>
          <w:tcPr>
            <w:tcW w:w="1339" w:type="dxa"/>
            <w:vMerge w:val="continue"/>
            <w:noWrap w:val="0"/>
            <w:vAlign w:val="center"/>
          </w:tcPr>
          <w:p w14:paraId="3B5DCD6E">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192DC13E">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483D51F">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支持强大的薪资查询和汇总分析统计功能。能对各机构的人工成本情况进行跟踪、统计、分析，提供当年、历年的人工成本的统计分析功能</w:t>
            </w:r>
            <w:r>
              <w:rPr>
                <w:rFonts w:hint="eastAsia" w:eastAsia="宋体" w:cs="宋体"/>
                <w:color w:val="auto"/>
                <w:sz w:val="24"/>
                <w:szCs w:val="24"/>
                <w:highlight w:val="none"/>
                <w:lang w:eastAsia="zh-CN"/>
              </w:rPr>
              <w:t>。</w:t>
            </w:r>
          </w:p>
        </w:tc>
      </w:tr>
      <w:tr w14:paraId="39F0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5963AA87">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61</w:t>
            </w:r>
          </w:p>
        </w:tc>
        <w:tc>
          <w:tcPr>
            <w:tcW w:w="1339" w:type="dxa"/>
            <w:vMerge w:val="continue"/>
            <w:noWrap w:val="0"/>
            <w:vAlign w:val="center"/>
          </w:tcPr>
          <w:p w14:paraId="65E83678">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6A68C67B">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25058989">
            <w:pPr>
              <w:pStyle w:val="8"/>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支持对数据根据不同条件进行分类查询、组合查询、筛选、表格输出。支持机构或部门能查询薪资总额的环比、同比，职工可查询当月薪资和历史薪资情况。支持对各层级薪酬进行分类汇总，对不同类别的薪酬进行汇总分析。支持薪资分析统计功能，可以得到医院不同时期的不同汇总数据。提供历史工资分析功能，能以多种形式进行工资增幅的比较分析</w:t>
            </w:r>
            <w:r>
              <w:rPr>
                <w:rFonts w:hint="eastAsia" w:ascii="宋体" w:hAnsi="宋体" w:eastAsia="宋体" w:cs="宋体"/>
                <w:color w:val="auto"/>
                <w:sz w:val="24"/>
                <w:szCs w:val="24"/>
                <w:highlight w:val="none"/>
                <w:lang w:eastAsia="zh-CN"/>
              </w:rPr>
              <w:t>。</w:t>
            </w:r>
          </w:p>
        </w:tc>
      </w:tr>
      <w:tr w14:paraId="5886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439D17C5">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62</w:t>
            </w:r>
          </w:p>
        </w:tc>
        <w:tc>
          <w:tcPr>
            <w:tcW w:w="1339" w:type="dxa"/>
            <w:vMerge w:val="restart"/>
            <w:noWrap w:val="0"/>
            <w:vAlign w:val="center"/>
          </w:tcPr>
          <w:p w14:paraId="48E80DDA">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统计分析</w:t>
            </w:r>
          </w:p>
        </w:tc>
        <w:tc>
          <w:tcPr>
            <w:tcW w:w="1880" w:type="dxa"/>
            <w:noWrap w:val="0"/>
            <w:vAlign w:val="center"/>
          </w:tcPr>
          <w:p w14:paraId="0B5CA5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日常统计</w:t>
            </w:r>
          </w:p>
        </w:tc>
        <w:tc>
          <w:tcPr>
            <w:tcW w:w="9785" w:type="dxa"/>
            <w:noWrap w:val="0"/>
            <w:vAlign w:val="center"/>
          </w:tcPr>
          <w:p w14:paraId="41F6D10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系统内置日常统计图表，至少包含总体结构、学历结构、年龄结构、性别组成、考勤统计图表。统计报表可以在系统中实时查看，报表可以导出和打印。</w:t>
            </w:r>
          </w:p>
        </w:tc>
      </w:tr>
      <w:tr w14:paraId="1525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68F1233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63</w:t>
            </w:r>
          </w:p>
        </w:tc>
        <w:tc>
          <w:tcPr>
            <w:tcW w:w="1339" w:type="dxa"/>
            <w:vMerge w:val="continue"/>
            <w:noWrap w:val="0"/>
            <w:vAlign w:val="center"/>
          </w:tcPr>
          <w:p w14:paraId="18276FAC">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25DDDFC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报表分析</w:t>
            </w:r>
          </w:p>
        </w:tc>
        <w:tc>
          <w:tcPr>
            <w:tcW w:w="9785" w:type="dxa"/>
            <w:noWrap w:val="0"/>
            <w:vAlign w:val="center"/>
          </w:tcPr>
          <w:p w14:paraId="096CB707">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人力资源报表分析功能：自动生成医院人力资源报表及科室人力资源报表，根据三级公立医院等级评审、国家公立医院绩效考核等指标要求，结合医院人力资源配置，实现资源配比分析、人员结构分析、人力成本分析等决策支持</w:t>
            </w:r>
            <w:r>
              <w:rPr>
                <w:rFonts w:hint="eastAsia" w:eastAsia="宋体" w:cs="宋体"/>
                <w:color w:val="auto"/>
                <w:sz w:val="24"/>
                <w:szCs w:val="24"/>
                <w:highlight w:val="none"/>
                <w:lang w:eastAsia="zh-CN"/>
              </w:rPr>
              <w:t>。</w:t>
            </w:r>
          </w:p>
        </w:tc>
      </w:tr>
      <w:tr w14:paraId="7EE2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1" w:type="dxa"/>
            <w:noWrap/>
            <w:vAlign w:val="center"/>
          </w:tcPr>
          <w:p w14:paraId="6FBB2A2D">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64</w:t>
            </w:r>
          </w:p>
        </w:tc>
        <w:tc>
          <w:tcPr>
            <w:tcW w:w="1339" w:type="dxa"/>
            <w:vMerge w:val="continue"/>
            <w:noWrap w:val="0"/>
            <w:vAlign w:val="center"/>
          </w:tcPr>
          <w:p w14:paraId="14EB8AE7">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195CA83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自定义报表</w:t>
            </w:r>
          </w:p>
        </w:tc>
        <w:tc>
          <w:tcPr>
            <w:tcW w:w="9785" w:type="dxa"/>
            <w:noWrap w:val="0"/>
            <w:vAlign w:val="center"/>
          </w:tcPr>
          <w:p w14:paraId="61EF3E8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表支持自定义表的格式、字段、条件值等，可根据需求进行报表字段。可以进行各类登记表、复杂花名册制作、卡片式业务模板设计、实现复杂二维表头制作等。通过表单自定义工作，用户可以轻松进行各类报表设计。系统支持自定义报表的制作，支持以excel、pdf格式导出报表，支持直接在线打印。</w:t>
            </w:r>
          </w:p>
        </w:tc>
      </w:tr>
      <w:tr w14:paraId="548A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259961C2">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65</w:t>
            </w:r>
          </w:p>
        </w:tc>
        <w:tc>
          <w:tcPr>
            <w:tcW w:w="1339" w:type="dxa"/>
            <w:vMerge w:val="restart"/>
            <w:noWrap w:val="0"/>
            <w:vAlign w:val="center"/>
          </w:tcPr>
          <w:p w14:paraId="2199371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自助服务</w:t>
            </w:r>
          </w:p>
        </w:tc>
        <w:tc>
          <w:tcPr>
            <w:tcW w:w="1880" w:type="dxa"/>
            <w:vMerge w:val="restart"/>
            <w:noWrap w:val="0"/>
            <w:vAlign w:val="center"/>
          </w:tcPr>
          <w:p w14:paraId="6F1C6A9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医院员工服务</w:t>
            </w:r>
          </w:p>
        </w:tc>
        <w:tc>
          <w:tcPr>
            <w:tcW w:w="9785" w:type="dxa"/>
            <w:noWrap w:val="0"/>
            <w:vAlign w:val="center"/>
          </w:tcPr>
          <w:p w14:paraId="797D857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待办消息查询：医院员工可以自助查询待办事项、消息提醒</w:t>
            </w:r>
            <w:r>
              <w:rPr>
                <w:rFonts w:hint="eastAsia" w:eastAsia="宋体" w:cs="宋体"/>
                <w:color w:val="auto"/>
                <w:kern w:val="0"/>
                <w:sz w:val="24"/>
                <w:szCs w:val="24"/>
                <w:highlight w:val="none"/>
                <w:lang w:eastAsia="zh-CN"/>
              </w:rPr>
              <w:t>。</w:t>
            </w:r>
          </w:p>
        </w:tc>
      </w:tr>
      <w:tr w14:paraId="2774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6C18643A">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66</w:t>
            </w:r>
          </w:p>
        </w:tc>
        <w:tc>
          <w:tcPr>
            <w:tcW w:w="1339" w:type="dxa"/>
            <w:vMerge w:val="continue"/>
            <w:noWrap w:val="0"/>
            <w:vAlign w:val="center"/>
          </w:tcPr>
          <w:p w14:paraId="7FA627B0">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35701E59">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0C639086">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个人信息查询：可以查看本人基本信息、考核、工资、考勤等信息</w:t>
            </w:r>
            <w:r>
              <w:rPr>
                <w:rFonts w:hint="eastAsia" w:eastAsia="宋体" w:cs="宋体"/>
                <w:color w:val="auto"/>
                <w:kern w:val="0"/>
                <w:sz w:val="24"/>
                <w:szCs w:val="24"/>
                <w:highlight w:val="none"/>
                <w:lang w:eastAsia="zh-CN"/>
              </w:rPr>
              <w:t>。</w:t>
            </w:r>
          </w:p>
        </w:tc>
      </w:tr>
      <w:tr w14:paraId="67BE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2D989D14">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67</w:t>
            </w:r>
          </w:p>
        </w:tc>
        <w:tc>
          <w:tcPr>
            <w:tcW w:w="1339" w:type="dxa"/>
            <w:vMerge w:val="continue"/>
            <w:noWrap w:val="0"/>
            <w:vAlign w:val="center"/>
          </w:tcPr>
          <w:p w14:paraId="6B33F980">
            <w:pPr>
              <w:widowControl/>
              <w:spacing w:line="360" w:lineRule="auto"/>
              <w:jc w:val="center"/>
              <w:rPr>
                <w:rFonts w:hint="eastAsia" w:ascii="宋体" w:hAnsi="宋体" w:eastAsia="宋体" w:cs="宋体"/>
                <w:color w:val="auto"/>
                <w:kern w:val="0"/>
                <w:sz w:val="24"/>
                <w:szCs w:val="24"/>
                <w:highlight w:val="none"/>
              </w:rPr>
            </w:pPr>
          </w:p>
        </w:tc>
        <w:tc>
          <w:tcPr>
            <w:tcW w:w="1880" w:type="dxa"/>
            <w:vMerge w:val="continue"/>
            <w:noWrap w:val="0"/>
            <w:vAlign w:val="center"/>
          </w:tcPr>
          <w:p w14:paraId="0F0501E4">
            <w:pPr>
              <w:widowControl/>
              <w:spacing w:line="360" w:lineRule="auto"/>
              <w:jc w:val="center"/>
              <w:rPr>
                <w:rFonts w:hint="eastAsia" w:ascii="宋体" w:hAnsi="宋体" w:eastAsia="宋体" w:cs="宋体"/>
                <w:color w:val="auto"/>
                <w:kern w:val="0"/>
                <w:sz w:val="24"/>
                <w:szCs w:val="24"/>
                <w:highlight w:val="none"/>
              </w:rPr>
            </w:pPr>
          </w:p>
        </w:tc>
        <w:tc>
          <w:tcPr>
            <w:tcW w:w="9785" w:type="dxa"/>
            <w:noWrap w:val="0"/>
            <w:vAlign w:val="center"/>
          </w:tcPr>
          <w:p w14:paraId="3D3181F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业务办理：可以申请办理人事业务，如</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信息修改申请、请假申请、院内调动申请、出国申请、职称评审申报、岗位聘任申报、考核填报、证明打印申请等。</w:t>
            </w:r>
          </w:p>
        </w:tc>
      </w:tr>
      <w:tr w14:paraId="6348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1" w:type="dxa"/>
            <w:noWrap/>
            <w:vAlign w:val="center"/>
          </w:tcPr>
          <w:p w14:paraId="04FF9361">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68</w:t>
            </w:r>
          </w:p>
        </w:tc>
        <w:tc>
          <w:tcPr>
            <w:tcW w:w="1339" w:type="dxa"/>
            <w:vMerge w:val="continue"/>
            <w:noWrap w:val="0"/>
            <w:vAlign w:val="center"/>
          </w:tcPr>
          <w:p w14:paraId="11D2A885">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49D79CB7">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领导桌面</w:t>
            </w:r>
          </w:p>
        </w:tc>
        <w:tc>
          <w:tcPr>
            <w:tcW w:w="9785" w:type="dxa"/>
            <w:noWrap w:val="0"/>
            <w:vAlign w:val="center"/>
          </w:tcPr>
          <w:p w14:paraId="0CBD773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灵活定义领导桌面的展现形式，支持多种图形化、表格化的信息浏览方式，领导可以准确直观地了解医院人力资源状况，从职工队伍情况、各类人员数据、薪酬成本分析等不同方面，为决策提供数据支撑人才的详细信息。各种分析图形支持层层钻取功能，从图表穿透查看相关的人员信息。</w:t>
            </w:r>
          </w:p>
        </w:tc>
      </w:tr>
      <w:tr w14:paraId="4B3B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648FC9CF">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69</w:t>
            </w:r>
          </w:p>
        </w:tc>
        <w:tc>
          <w:tcPr>
            <w:tcW w:w="1339" w:type="dxa"/>
            <w:vMerge w:val="restart"/>
            <w:noWrap w:val="0"/>
            <w:vAlign w:val="center"/>
          </w:tcPr>
          <w:p w14:paraId="3D410FAB">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后台管理</w:t>
            </w:r>
          </w:p>
        </w:tc>
        <w:tc>
          <w:tcPr>
            <w:tcW w:w="1880" w:type="dxa"/>
            <w:noWrap w:val="0"/>
            <w:vAlign w:val="center"/>
          </w:tcPr>
          <w:p w14:paraId="5EECD92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角色/权限管理</w:t>
            </w:r>
          </w:p>
        </w:tc>
        <w:tc>
          <w:tcPr>
            <w:tcW w:w="9785" w:type="dxa"/>
            <w:noWrap w:val="0"/>
            <w:vAlign w:val="center"/>
          </w:tcPr>
          <w:p w14:paraId="3246654D">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支持多用户协同办公，并提供严谨安全的权限控制机制。在系统中可灵活定义用户角色，为角色分配权限，权限粒度可精确到具体记录和具体字段。不同的角色，可设置不同的应用权限、菜单权限、操作权限、数据权限。</w:t>
            </w:r>
          </w:p>
        </w:tc>
      </w:tr>
      <w:tr w14:paraId="4189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13A081CC">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70</w:t>
            </w:r>
          </w:p>
        </w:tc>
        <w:tc>
          <w:tcPr>
            <w:tcW w:w="1339" w:type="dxa"/>
            <w:vMerge w:val="continue"/>
            <w:noWrap w:val="0"/>
            <w:vAlign w:val="center"/>
          </w:tcPr>
          <w:p w14:paraId="4CC00F24">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17FC32A2">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应用中心</w:t>
            </w:r>
          </w:p>
        </w:tc>
        <w:tc>
          <w:tcPr>
            <w:tcW w:w="9785" w:type="dxa"/>
            <w:noWrap w:val="0"/>
            <w:vAlign w:val="center"/>
          </w:tcPr>
          <w:p w14:paraId="6921C9B9">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▲系统具备对新建自由表单功能对各项人事业务二次配置能力，能对新建的自由表单提供功能菜单（如编辑、新建、删除、查询等功能菜单），并关联到相关流程设计，无需二次开发即可实现。</w:t>
            </w:r>
          </w:p>
        </w:tc>
      </w:tr>
      <w:tr w14:paraId="238E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3B402490">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71</w:t>
            </w:r>
          </w:p>
        </w:tc>
        <w:tc>
          <w:tcPr>
            <w:tcW w:w="1339" w:type="dxa"/>
            <w:vMerge w:val="continue"/>
            <w:noWrap w:val="0"/>
            <w:vAlign w:val="center"/>
          </w:tcPr>
          <w:p w14:paraId="48F802B0">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31EB1D8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日志监控</w:t>
            </w:r>
          </w:p>
        </w:tc>
        <w:tc>
          <w:tcPr>
            <w:tcW w:w="9785" w:type="dxa"/>
            <w:noWrap w:val="0"/>
            <w:vAlign w:val="center"/>
          </w:tcPr>
          <w:p w14:paraId="2F8844F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系统后台提供详细的日志记录，包括用户登录日志记录和用户操作日志记录。用户对数据的增、删、改、查等操作均可进行记录，并可记录具体的操作内容。</w:t>
            </w:r>
          </w:p>
        </w:tc>
      </w:tr>
      <w:tr w14:paraId="6545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41" w:type="dxa"/>
            <w:noWrap/>
            <w:vAlign w:val="center"/>
          </w:tcPr>
          <w:p w14:paraId="32F1CAA1">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72</w:t>
            </w:r>
          </w:p>
        </w:tc>
        <w:tc>
          <w:tcPr>
            <w:tcW w:w="1339" w:type="dxa"/>
            <w:vMerge w:val="continue"/>
            <w:noWrap w:val="0"/>
            <w:vAlign w:val="center"/>
          </w:tcPr>
          <w:p w14:paraId="3C3591B4">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1FBC940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界面配置</w:t>
            </w:r>
          </w:p>
        </w:tc>
        <w:tc>
          <w:tcPr>
            <w:tcW w:w="9785" w:type="dxa"/>
            <w:noWrap w:val="0"/>
            <w:vAlign w:val="center"/>
          </w:tcPr>
          <w:p w14:paraId="3E57AA3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的功能菜单及操作界面可以灵活配置。通过系统可灵活扩展新的业务模块，创建新菜单模块，定义新的操作界面，平台提供一系列组合组件，包括PC端组件和移动端组件，在配置过程中可以直接使用平台组件，也可以基于开发平台自定义组件。</w:t>
            </w:r>
          </w:p>
        </w:tc>
      </w:tr>
      <w:tr w14:paraId="2620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1" w:type="dxa"/>
            <w:noWrap/>
            <w:vAlign w:val="center"/>
          </w:tcPr>
          <w:p w14:paraId="7A1A6DEE">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73</w:t>
            </w:r>
          </w:p>
        </w:tc>
        <w:tc>
          <w:tcPr>
            <w:tcW w:w="1339" w:type="dxa"/>
            <w:vMerge w:val="continue"/>
            <w:noWrap w:val="0"/>
            <w:vAlign w:val="center"/>
          </w:tcPr>
          <w:p w14:paraId="399DDE08">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748042F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流程引擎</w:t>
            </w:r>
          </w:p>
        </w:tc>
        <w:tc>
          <w:tcPr>
            <w:tcW w:w="9785" w:type="dxa"/>
            <w:noWrap w:val="0"/>
            <w:vAlign w:val="center"/>
          </w:tcPr>
          <w:p w14:paraId="15331EE4">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系统支持流程自定义配置，支持图形化流程节点配置，每个节点可配置流程审批、阅办、任务、填报、自动化</w:t>
            </w:r>
            <w:r>
              <w:rPr>
                <w:rFonts w:hint="eastAsia"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多种任务，可配置各环节的办理人，可按不同条件设置流程分支，并可以设置流程的打印表单和</w:t>
            </w:r>
            <w:r>
              <w:rPr>
                <w:rFonts w:hint="eastAsia" w:eastAsia="宋体" w:cs="宋体"/>
                <w:color w:val="auto"/>
                <w:kern w:val="0"/>
                <w:sz w:val="24"/>
                <w:szCs w:val="24"/>
                <w:highlight w:val="none"/>
                <w:lang w:eastAsia="zh-CN"/>
              </w:rPr>
              <w:t>模板</w:t>
            </w:r>
            <w:r>
              <w:rPr>
                <w:rFonts w:hint="eastAsia" w:ascii="宋体" w:hAnsi="宋体" w:eastAsia="宋体" w:cs="宋体"/>
                <w:color w:val="auto"/>
                <w:kern w:val="0"/>
                <w:sz w:val="24"/>
                <w:szCs w:val="24"/>
                <w:highlight w:val="none"/>
              </w:rPr>
              <w:t>。</w:t>
            </w:r>
          </w:p>
        </w:tc>
      </w:tr>
      <w:tr w14:paraId="3D80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41" w:type="dxa"/>
            <w:noWrap/>
            <w:vAlign w:val="center"/>
          </w:tcPr>
          <w:p w14:paraId="7384722D">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74</w:t>
            </w:r>
          </w:p>
        </w:tc>
        <w:tc>
          <w:tcPr>
            <w:tcW w:w="1339" w:type="dxa"/>
            <w:vMerge w:val="restart"/>
            <w:noWrap w:val="0"/>
            <w:vAlign w:val="center"/>
          </w:tcPr>
          <w:p w14:paraId="79287EA0">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系统集成</w:t>
            </w:r>
          </w:p>
        </w:tc>
        <w:tc>
          <w:tcPr>
            <w:tcW w:w="1880" w:type="dxa"/>
            <w:noWrap w:val="0"/>
            <w:vAlign w:val="center"/>
          </w:tcPr>
          <w:p w14:paraId="4DACA1EC">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统一身份认证集成</w:t>
            </w:r>
          </w:p>
        </w:tc>
        <w:tc>
          <w:tcPr>
            <w:tcW w:w="9785" w:type="dxa"/>
            <w:noWrap w:val="0"/>
            <w:vAlign w:val="center"/>
          </w:tcPr>
          <w:p w14:paraId="76077166">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实现系统与医院统一身份认证的集成，B/S架构，实现单点登录。</w:t>
            </w:r>
          </w:p>
        </w:tc>
      </w:tr>
      <w:tr w14:paraId="4CD3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245628F3">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75</w:t>
            </w:r>
          </w:p>
        </w:tc>
        <w:tc>
          <w:tcPr>
            <w:tcW w:w="1339" w:type="dxa"/>
            <w:vMerge w:val="continue"/>
            <w:noWrap w:val="0"/>
            <w:vAlign w:val="center"/>
          </w:tcPr>
          <w:p w14:paraId="16F05285">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5C60D8B7">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移动应用集成</w:t>
            </w:r>
          </w:p>
        </w:tc>
        <w:tc>
          <w:tcPr>
            <w:tcW w:w="9785" w:type="dxa"/>
            <w:noWrap w:val="0"/>
            <w:vAlign w:val="center"/>
          </w:tcPr>
          <w:p w14:paraId="074AE478">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实现系统提供的移动服务与医院统一移动门户（APP）或微信平台的应用集成，实现移动化服务。</w:t>
            </w:r>
          </w:p>
        </w:tc>
      </w:tr>
      <w:tr w14:paraId="3722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38C38FCE">
            <w:pPr>
              <w:widowControl/>
              <w:numPr>
                <w:ilvl w:val="0"/>
                <w:numId w:val="0"/>
              </w:numPr>
              <w:spacing w:line="360" w:lineRule="auto"/>
              <w:ind w:left="425" w:leftChars="0" w:hanging="425" w:firstLineChars="0"/>
              <w:jc w:val="center"/>
              <w:rPr>
                <w:rFonts w:hint="eastAsia" w:ascii="宋体" w:hAnsi="宋体" w:eastAsia="宋体" w:cs="宋体"/>
                <w:color w:val="auto"/>
                <w:kern w:val="0"/>
                <w:sz w:val="24"/>
                <w:szCs w:val="24"/>
                <w:highlight w:val="none"/>
              </w:rPr>
            </w:pPr>
            <w:r>
              <w:rPr>
                <w:rFonts w:hint="default" w:ascii="等线 Light" w:hAnsi="等线 Light" w:eastAsia="等线 Light" w:cs="宋体"/>
                <w:color w:val="auto"/>
                <w:kern w:val="0"/>
                <w:sz w:val="24"/>
                <w:szCs w:val="24"/>
                <w:highlight w:val="none"/>
                <w:lang w:val="en-US" w:eastAsia="zh-CN" w:bidi="ar-SA"/>
              </w:rPr>
              <w:t>76</w:t>
            </w:r>
          </w:p>
        </w:tc>
        <w:tc>
          <w:tcPr>
            <w:tcW w:w="1339" w:type="dxa"/>
            <w:vMerge w:val="continue"/>
            <w:noWrap w:val="0"/>
            <w:vAlign w:val="center"/>
          </w:tcPr>
          <w:p w14:paraId="3D06E404">
            <w:pPr>
              <w:widowControl/>
              <w:spacing w:line="360" w:lineRule="auto"/>
              <w:jc w:val="center"/>
              <w:rPr>
                <w:rFonts w:hint="eastAsia" w:ascii="宋体" w:hAnsi="宋体" w:eastAsia="宋体" w:cs="宋体"/>
                <w:color w:val="auto"/>
                <w:kern w:val="0"/>
                <w:sz w:val="24"/>
                <w:szCs w:val="24"/>
                <w:highlight w:val="none"/>
              </w:rPr>
            </w:pPr>
          </w:p>
        </w:tc>
        <w:tc>
          <w:tcPr>
            <w:tcW w:w="1880" w:type="dxa"/>
            <w:noWrap w:val="0"/>
            <w:vAlign w:val="center"/>
          </w:tcPr>
          <w:p w14:paraId="1A3FF011">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业务数据集成</w:t>
            </w:r>
          </w:p>
        </w:tc>
        <w:tc>
          <w:tcPr>
            <w:tcW w:w="9785" w:type="dxa"/>
            <w:noWrap w:val="0"/>
            <w:vAlign w:val="center"/>
          </w:tcPr>
          <w:p w14:paraId="37B52BCF">
            <w:pPr>
              <w:widowControl/>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实现与 0A、集成平台系统、HRP系统完成单点登录和人员同步。</w:t>
            </w:r>
          </w:p>
        </w:tc>
      </w:tr>
      <w:tr w14:paraId="2E2A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1" w:type="dxa"/>
            <w:noWrap/>
            <w:vAlign w:val="center"/>
          </w:tcPr>
          <w:p w14:paraId="78EB0963">
            <w:pPr>
              <w:widowControl/>
              <w:numPr>
                <w:ilvl w:val="0"/>
                <w:numId w:val="0"/>
              </w:numPr>
              <w:spacing w:line="360" w:lineRule="auto"/>
              <w:ind w:leftChars="0"/>
              <w:jc w:val="center"/>
              <w:rPr>
                <w:rFonts w:hint="default" w:ascii="宋体" w:hAnsi="宋体" w:eastAsia="宋体" w:cs="宋体"/>
                <w:color w:val="auto"/>
                <w:kern w:val="0"/>
                <w:sz w:val="24"/>
                <w:szCs w:val="24"/>
                <w:highlight w:val="none"/>
                <w:lang w:val="en-US" w:eastAsia="zh-CN"/>
              </w:rPr>
            </w:pPr>
            <w:r>
              <w:rPr>
                <w:rFonts w:hint="eastAsia" w:eastAsia="宋体" w:cs="宋体"/>
                <w:color w:val="auto"/>
                <w:kern w:val="0"/>
                <w:sz w:val="24"/>
                <w:szCs w:val="24"/>
                <w:highlight w:val="none"/>
                <w:lang w:val="en-US" w:eastAsia="zh-CN"/>
              </w:rPr>
              <w:t>77</w:t>
            </w:r>
          </w:p>
        </w:tc>
        <w:tc>
          <w:tcPr>
            <w:tcW w:w="1339" w:type="dxa"/>
            <w:noWrap w:val="0"/>
            <w:vAlign w:val="center"/>
          </w:tcPr>
          <w:p w14:paraId="6A43FAE5">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技术支持</w:t>
            </w:r>
          </w:p>
        </w:tc>
        <w:tc>
          <w:tcPr>
            <w:tcW w:w="1880" w:type="dxa"/>
            <w:noWrap w:val="0"/>
            <w:vAlign w:val="center"/>
          </w:tcPr>
          <w:p w14:paraId="0DC24823">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维保服务</w:t>
            </w:r>
          </w:p>
        </w:tc>
        <w:tc>
          <w:tcPr>
            <w:tcW w:w="9785" w:type="dxa"/>
            <w:noWrap w:val="0"/>
            <w:vAlign w:val="center"/>
          </w:tcPr>
          <w:p w14:paraId="7098C9FA">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软件</w:t>
            </w:r>
            <w:r>
              <w:rPr>
                <w:rFonts w:hint="eastAsia" w:ascii="宋体" w:hAnsi="宋体" w:eastAsia="宋体" w:cs="宋体"/>
                <w:color w:val="auto"/>
                <w:kern w:val="0"/>
                <w:sz w:val="24"/>
                <w:szCs w:val="24"/>
                <w:highlight w:val="none"/>
              </w:rPr>
              <w:t>验收后提供免费1年软件维保，1年后双方协商服务费，未达成协议之前，不得影响软件的正常使用。服务费标准最高不得超过软件费的6%/年。</w:t>
            </w:r>
          </w:p>
        </w:tc>
      </w:tr>
      <w:tr w14:paraId="6775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45" w:type="dxa"/>
            <w:gridSpan w:val="4"/>
            <w:noWrap/>
            <w:vAlign w:val="center"/>
          </w:tcPr>
          <w:p w14:paraId="58A1B18C">
            <w:pPr>
              <w:widowControl/>
              <w:spacing w:line="360" w:lineRule="auto"/>
              <w:jc w:val="left"/>
              <w:rPr>
                <w:rFonts w:hint="eastAsia" w:ascii="宋体" w:hAnsi="宋体" w:eastAsia="宋体" w:cs="宋体"/>
                <w:color w:val="auto"/>
                <w:sz w:val="24"/>
                <w:szCs w:val="24"/>
                <w:highlight w:val="none"/>
                <w:lang w:eastAsia="zh-CN"/>
              </w:rPr>
            </w:pPr>
            <w:r>
              <w:rPr>
                <w:rFonts w:hint="eastAsia" w:eastAsia="宋体" w:cs="宋体"/>
                <w:color w:val="auto"/>
                <w:sz w:val="24"/>
                <w:szCs w:val="24"/>
                <w:highlight w:val="none"/>
                <w:lang w:eastAsia="zh-CN"/>
              </w:rPr>
              <w:t>注：标注“▲”的技术参数为重要参数</w:t>
            </w:r>
            <w:r>
              <w:rPr>
                <w:rFonts w:hint="eastAsia" w:eastAsia="宋体" w:cs="宋体"/>
                <w:color w:val="auto"/>
                <w:sz w:val="24"/>
                <w:szCs w:val="24"/>
                <w:highlight w:val="none"/>
                <w:lang w:val="en-US" w:eastAsia="zh-CN"/>
              </w:rPr>
              <w:t>,</w:t>
            </w:r>
            <w:r>
              <w:rPr>
                <w:rFonts w:hint="eastAsia" w:ascii="宋体" w:hAnsi="宋体" w:eastAsia="宋体" w:cs="宋体"/>
                <w:i w:val="0"/>
                <w:iCs w:val="0"/>
                <w:color w:val="auto"/>
                <w:sz w:val="24"/>
                <w:szCs w:val="24"/>
                <w:highlight w:val="none"/>
              </w:rPr>
              <w:t>需提供演示视频（演示视频以U盘形式，随同</w:t>
            </w:r>
            <w:r>
              <w:rPr>
                <w:rFonts w:hint="eastAsia" w:eastAsia="宋体" w:cs="宋体"/>
                <w:i w:val="0"/>
                <w:iCs w:val="0"/>
                <w:color w:val="auto"/>
                <w:sz w:val="24"/>
                <w:szCs w:val="24"/>
                <w:highlight w:val="none"/>
                <w:lang w:eastAsia="zh-CN"/>
              </w:rPr>
              <w:t>响应</w:t>
            </w:r>
            <w:r>
              <w:rPr>
                <w:rFonts w:hint="eastAsia" w:ascii="宋体" w:hAnsi="宋体" w:eastAsia="宋体" w:cs="宋体"/>
                <w:i w:val="0"/>
                <w:iCs w:val="0"/>
                <w:color w:val="auto"/>
                <w:sz w:val="24"/>
                <w:szCs w:val="24"/>
                <w:highlight w:val="none"/>
              </w:rPr>
              <w:t>文件一起提交，演示时间不超过15分钟，需使用产品原型演示）</w:t>
            </w:r>
          </w:p>
        </w:tc>
      </w:tr>
    </w:tbl>
    <w:p w14:paraId="73935430">
      <w:pPr>
        <w:keepNext/>
        <w:keepLines/>
        <w:pageBreakBefore w:val="0"/>
        <w:widowControl w:val="0"/>
        <w:kinsoku/>
        <w:wordWrap/>
        <w:overflowPunct/>
        <w:topLinePunct w:val="0"/>
        <w:autoSpaceDE/>
        <w:autoSpaceDN/>
        <w:bidi w:val="0"/>
        <w:adjustRightInd/>
        <w:snapToGrid/>
        <w:spacing w:before="0" w:after="0" w:line="480" w:lineRule="auto"/>
        <w:jc w:val="left"/>
        <w:textAlignment w:val="auto"/>
        <w:outlineLvl w:val="1"/>
        <w:rPr>
          <w:rFonts w:hint="eastAsia" w:ascii="宋体" w:hAnsi="宋体" w:eastAsia="宋体" w:cs="宋体"/>
          <w:b/>
          <w:color w:val="auto"/>
          <w:kern w:val="2"/>
          <w:sz w:val="28"/>
          <w:szCs w:val="22"/>
          <w:highlight w:val="none"/>
          <w:lang w:val="en-US" w:eastAsia="zh-CN" w:bidi="ar-SA"/>
        </w:rPr>
      </w:pPr>
      <w:r>
        <w:rPr>
          <w:rFonts w:hint="eastAsia" w:ascii="宋体" w:hAnsi="宋体" w:eastAsia="宋体" w:cs="宋体"/>
          <w:b/>
          <w:color w:val="auto"/>
          <w:kern w:val="2"/>
          <w:sz w:val="28"/>
          <w:szCs w:val="22"/>
          <w:highlight w:val="none"/>
          <w:lang w:val="en-US" w:eastAsia="zh-CN" w:bidi="ar-SA"/>
        </w:rPr>
        <w:t>四、方案要求（本项不作实质性要求，仅用于评审得分）</w:t>
      </w:r>
    </w:p>
    <w:p w14:paraId="5B37E85A">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（一）供应商针对本项目实际情况编制项目实施方案，包含以下内容：</w:t>
      </w:r>
    </w:p>
    <w:p w14:paraId="48E18014">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1）</w:t>
      </w:r>
      <w:r>
        <w:rPr>
          <w:rFonts w:hint="eastAsia" w:ascii="宋体" w:hAnsi="宋体" w:eastAsia="宋体" w:cs="宋体"/>
          <w:i w:val="0"/>
          <w:iCs w:val="0"/>
          <w:color w:val="auto"/>
          <w:kern w:val="0"/>
          <w:sz w:val="24"/>
          <w:szCs w:val="24"/>
          <w:highlight w:val="none"/>
          <w:lang w:val="en-US" w:eastAsia="en-US" w:bidi="ar-SA"/>
        </w:rPr>
        <w:t>进度计划和实施步骤</w:t>
      </w:r>
      <w:r>
        <w:rPr>
          <w:rFonts w:hint="eastAsia" w:ascii="宋体" w:hAnsi="宋体" w:eastAsia="宋体" w:cs="宋体"/>
          <w:i w:val="0"/>
          <w:iCs w:val="0"/>
          <w:color w:val="auto"/>
          <w:kern w:val="0"/>
          <w:sz w:val="24"/>
          <w:szCs w:val="24"/>
          <w:highlight w:val="none"/>
          <w:lang w:val="en-US" w:eastAsia="zh-CN" w:bidi="ar-SA"/>
        </w:rPr>
        <w:t>；</w:t>
      </w:r>
    </w:p>
    <w:p w14:paraId="47571818">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2）</w:t>
      </w:r>
      <w:r>
        <w:rPr>
          <w:rFonts w:hint="eastAsia" w:ascii="宋体" w:hAnsi="宋体" w:eastAsia="宋体" w:cs="宋体"/>
          <w:i w:val="0"/>
          <w:iCs w:val="0"/>
          <w:color w:val="auto"/>
          <w:kern w:val="0"/>
          <w:sz w:val="24"/>
          <w:szCs w:val="24"/>
          <w:highlight w:val="none"/>
          <w:lang w:val="en-US" w:eastAsia="en-US" w:bidi="ar-SA"/>
        </w:rPr>
        <w:t>关键点</w:t>
      </w:r>
      <w:r>
        <w:rPr>
          <w:rFonts w:hint="eastAsia" w:ascii="宋体" w:hAnsi="宋体" w:eastAsia="宋体" w:cs="宋体"/>
          <w:i w:val="0"/>
          <w:iCs w:val="0"/>
          <w:color w:val="auto"/>
          <w:kern w:val="0"/>
          <w:sz w:val="24"/>
          <w:szCs w:val="24"/>
          <w:highlight w:val="none"/>
          <w:lang w:val="en-US" w:eastAsia="zh-CN" w:bidi="ar-SA"/>
        </w:rPr>
        <w:t>分析；</w:t>
      </w:r>
    </w:p>
    <w:p w14:paraId="3BC7BFBC">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3）</w:t>
      </w:r>
      <w:r>
        <w:rPr>
          <w:rFonts w:hint="eastAsia" w:ascii="宋体" w:hAnsi="宋体" w:eastAsia="宋体" w:cs="宋体"/>
          <w:i w:val="0"/>
          <w:iCs w:val="0"/>
          <w:color w:val="auto"/>
          <w:kern w:val="0"/>
          <w:sz w:val="24"/>
          <w:szCs w:val="24"/>
          <w:highlight w:val="none"/>
          <w:lang w:val="en-US" w:eastAsia="en-US" w:bidi="ar-SA"/>
        </w:rPr>
        <w:t>验收方案</w:t>
      </w:r>
      <w:r>
        <w:rPr>
          <w:rFonts w:hint="eastAsia" w:ascii="宋体" w:hAnsi="宋体" w:eastAsia="宋体" w:cs="宋体"/>
          <w:i w:val="0"/>
          <w:iCs w:val="0"/>
          <w:color w:val="auto"/>
          <w:kern w:val="0"/>
          <w:sz w:val="24"/>
          <w:szCs w:val="24"/>
          <w:highlight w:val="none"/>
          <w:lang w:val="en-US" w:eastAsia="zh-CN" w:bidi="ar-SA"/>
        </w:rPr>
        <w:t>。</w:t>
      </w:r>
    </w:p>
    <w:p w14:paraId="040F2885">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（二）供应商针对本项目实际情况</w:t>
      </w:r>
      <w:r>
        <w:rPr>
          <w:rFonts w:hint="eastAsia" w:eastAsia="宋体" w:cs="宋体"/>
          <w:b w:val="0"/>
          <w:bCs w:val="0"/>
          <w:i w:val="0"/>
          <w:iCs w:val="0"/>
          <w:color w:val="auto"/>
          <w:kern w:val="2"/>
          <w:sz w:val="24"/>
          <w:szCs w:val="24"/>
          <w:highlight w:val="none"/>
          <w:u w:val="none"/>
          <w:lang w:val="en-US" w:eastAsia="zh-CN" w:bidi="ar-SA"/>
        </w:rPr>
        <w:t>编制</w:t>
      </w:r>
      <w:r>
        <w:rPr>
          <w:rFonts w:hint="eastAsia" w:ascii="宋体" w:hAnsi="宋体" w:eastAsia="宋体" w:cs="宋体"/>
          <w:bCs/>
          <w:color w:val="auto"/>
          <w:sz w:val="24"/>
          <w:szCs w:val="24"/>
          <w:highlight w:val="none"/>
          <w:lang w:val="en-US" w:eastAsia="zh-CN"/>
        </w:rPr>
        <w:t>售后服务方案</w:t>
      </w:r>
      <w:r>
        <w:rPr>
          <w:rFonts w:hint="eastAsia" w:ascii="宋体" w:hAnsi="宋体" w:eastAsia="宋体" w:cs="宋体"/>
          <w:b w:val="0"/>
          <w:bCs w:val="0"/>
          <w:i w:val="0"/>
          <w:iCs w:val="0"/>
          <w:color w:val="auto"/>
          <w:kern w:val="2"/>
          <w:sz w:val="24"/>
          <w:szCs w:val="24"/>
          <w:highlight w:val="none"/>
          <w:u w:val="none"/>
          <w:lang w:val="en-US" w:eastAsia="zh-CN" w:bidi="ar-SA"/>
        </w:rPr>
        <w:t>，包含以下内容：</w:t>
      </w:r>
    </w:p>
    <w:p w14:paraId="2F86E036">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en-US" w:bidi="ar-SA"/>
        </w:rPr>
        <w:t>1）</w:t>
      </w:r>
      <w:r>
        <w:rPr>
          <w:rFonts w:hint="eastAsia" w:ascii="宋体" w:hAnsi="宋体" w:eastAsia="宋体" w:cs="宋体"/>
          <w:i w:val="0"/>
          <w:iCs w:val="0"/>
          <w:color w:val="auto"/>
          <w:sz w:val="24"/>
          <w:szCs w:val="24"/>
          <w:highlight w:val="none"/>
        </w:rPr>
        <w:t>售后服务的计划及方式；</w:t>
      </w:r>
    </w:p>
    <w:p w14:paraId="577C6207">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SA"/>
        </w:rPr>
        <w:t>2）</w:t>
      </w:r>
      <w:r>
        <w:rPr>
          <w:rFonts w:hint="eastAsia" w:ascii="宋体" w:hAnsi="宋体" w:eastAsia="宋体" w:cs="宋体"/>
          <w:i w:val="0"/>
          <w:iCs w:val="0"/>
          <w:color w:val="auto"/>
          <w:sz w:val="24"/>
          <w:szCs w:val="24"/>
          <w:highlight w:val="none"/>
        </w:rPr>
        <w:t>售后服务内容和维保响应；</w:t>
      </w:r>
    </w:p>
    <w:p w14:paraId="17908AB2">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售后响应时效、售后应急处理制度及措施；</w:t>
      </w:r>
    </w:p>
    <w:p w14:paraId="7D2C6692">
      <w:pPr>
        <w:pStyle w:val="9"/>
        <w:pageBreakBefore w:val="0"/>
        <w:numPr>
          <w:ilvl w:val="0"/>
          <w:numId w:val="0"/>
        </w:numPr>
        <w:overflowPunct/>
        <w:topLinePunct w:val="0"/>
        <w:autoSpaceDE w:val="0"/>
        <w:autoSpaceDN w:val="0"/>
        <w:bidi w:val="0"/>
        <w:spacing w:before="3" w:line="360" w:lineRule="auto"/>
        <w:ind w:firstLine="240" w:firstLineChars="1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售后培训内容、售后质量保障制度</w:t>
      </w:r>
      <w:r>
        <w:rPr>
          <w:rFonts w:hint="eastAsia" w:ascii="宋体" w:hAnsi="宋体" w:eastAsia="宋体" w:cs="宋体"/>
          <w:i w:val="0"/>
          <w:iCs w:val="0"/>
          <w:color w:val="auto"/>
          <w:sz w:val="24"/>
          <w:szCs w:val="24"/>
          <w:highlight w:val="none"/>
          <w:lang w:eastAsia="zh-CN"/>
        </w:rPr>
        <w:t>。</w:t>
      </w:r>
    </w:p>
    <w:p w14:paraId="3F3BFD70">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（三）供应商为本项目</w:t>
      </w:r>
      <w:r>
        <w:rPr>
          <w:rFonts w:hint="eastAsia" w:eastAsia="宋体" w:cs="宋体"/>
          <w:b w:val="0"/>
          <w:bCs w:val="0"/>
          <w:i w:val="0"/>
          <w:iCs w:val="0"/>
          <w:color w:val="auto"/>
          <w:kern w:val="2"/>
          <w:sz w:val="24"/>
          <w:szCs w:val="24"/>
          <w:highlight w:val="none"/>
          <w:u w:val="none"/>
          <w:lang w:val="en-US" w:eastAsia="zh-CN" w:bidi="ar-SA"/>
        </w:rPr>
        <w:t>提供相关人员</w:t>
      </w:r>
      <w:r>
        <w:rPr>
          <w:rFonts w:hint="eastAsia" w:ascii="宋体" w:hAnsi="宋体" w:eastAsia="宋体" w:cs="宋体"/>
          <w:b w:val="0"/>
          <w:bCs w:val="0"/>
          <w:i w:val="0"/>
          <w:iCs w:val="0"/>
          <w:color w:val="auto"/>
          <w:kern w:val="2"/>
          <w:sz w:val="24"/>
          <w:szCs w:val="24"/>
          <w:highlight w:val="none"/>
          <w:u w:val="none"/>
          <w:lang w:val="en-US" w:eastAsia="zh-CN" w:bidi="ar-SA"/>
        </w:rPr>
        <w:t>。</w:t>
      </w:r>
    </w:p>
    <w:p w14:paraId="4F244288">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9"/>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（四）供应商为本项目</w:t>
      </w:r>
      <w:r>
        <w:rPr>
          <w:rFonts w:hint="eastAsia" w:eastAsia="宋体" w:cs="宋体"/>
          <w:b w:val="0"/>
          <w:bCs w:val="0"/>
          <w:i w:val="0"/>
          <w:iCs w:val="0"/>
          <w:color w:val="auto"/>
          <w:kern w:val="2"/>
          <w:sz w:val="24"/>
          <w:szCs w:val="24"/>
          <w:highlight w:val="none"/>
          <w:u w:val="none"/>
          <w:lang w:val="en-US" w:eastAsia="zh-CN" w:bidi="ar-SA"/>
        </w:rPr>
        <w:t>提供类似项目业绩</w:t>
      </w:r>
      <w:r>
        <w:rPr>
          <w:rFonts w:hint="eastAsia" w:ascii="宋体" w:hAnsi="宋体" w:eastAsia="宋体" w:cs="宋体"/>
          <w:b w:val="0"/>
          <w:bCs w:val="0"/>
          <w:i w:val="0"/>
          <w:iCs w:val="0"/>
          <w:color w:val="auto"/>
          <w:kern w:val="2"/>
          <w:sz w:val="24"/>
          <w:szCs w:val="24"/>
          <w:highlight w:val="none"/>
          <w:u w:val="none"/>
          <w:lang w:val="en-US" w:eastAsia="zh-CN" w:bidi="ar-SA"/>
        </w:rPr>
        <w:t>。</w:t>
      </w:r>
    </w:p>
    <w:p w14:paraId="1EB4EA07">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jc w:val="center"/>
        <w:textAlignment w:val="auto"/>
        <w:outlineLvl w:val="1"/>
        <w:rPr>
          <w:rFonts w:hint="eastAsia" w:ascii="宋体" w:hAnsi="宋体" w:eastAsia="宋体" w:cs="宋体"/>
          <w:b/>
          <w:bCs/>
          <w:color w:val="auto"/>
          <w:kern w:val="2"/>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2" w:charSpace="0"/>
        </w:sectPr>
      </w:pPr>
    </w:p>
    <w:p w14:paraId="6CEF688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auto"/>
        <w:jc w:val="center"/>
        <w:textAlignment w:val="auto"/>
        <w:outlineLvl w:val="1"/>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商务要求</w:t>
      </w:r>
      <w:bookmarkEnd w:id="0"/>
      <w:bookmarkEnd w:id="1"/>
      <w:r>
        <w:rPr>
          <w:rFonts w:hint="eastAsia" w:ascii="宋体" w:hAnsi="宋体" w:eastAsia="宋体" w:cs="宋体"/>
          <w:b/>
          <w:bCs/>
          <w:color w:val="auto"/>
          <w:kern w:val="2"/>
          <w:sz w:val="32"/>
          <w:szCs w:val="32"/>
          <w:highlight w:val="none"/>
          <w:lang w:val="en-US" w:eastAsia="zh-CN" w:bidi="ar-SA"/>
        </w:rPr>
        <w:t>（实质性要求）</w:t>
      </w:r>
    </w:p>
    <w:p w14:paraId="1FF0A361">
      <w:pPr>
        <w:rPr>
          <w:rFonts w:hint="eastAsia" w:ascii="宋体" w:hAnsi="宋体" w:eastAsia="宋体" w:cs="宋体"/>
          <w:color w:val="auto"/>
          <w:highlight w:val="none"/>
          <w:lang w:val="en-US" w:eastAsia="zh-CN"/>
        </w:rPr>
      </w:pPr>
    </w:p>
    <w:p w14:paraId="0F7F65F4">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服务期限</w:t>
      </w:r>
    </w:p>
    <w:p w14:paraId="3B9CB664">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自合同签署起90天</w:t>
      </w:r>
      <w:r>
        <w:rPr>
          <w:rFonts w:hint="eastAsia" w:ascii="宋体" w:hAnsi="宋体" w:eastAsia="宋体" w:cs="宋体"/>
          <w:color w:val="auto"/>
          <w:sz w:val="24"/>
          <w:szCs w:val="24"/>
          <w:highlight w:val="none"/>
          <w:lang w:eastAsia="zh-CN"/>
        </w:rPr>
        <w:t>。</w:t>
      </w:r>
    </w:p>
    <w:p w14:paraId="4486C813">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服务地点</w:t>
      </w:r>
    </w:p>
    <w:p w14:paraId="26D75C52">
      <w:pPr>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采购人指定地点</w:t>
      </w:r>
      <w:r>
        <w:rPr>
          <w:rFonts w:hint="eastAsia" w:ascii="宋体" w:hAnsi="宋体" w:eastAsia="宋体" w:cs="宋体"/>
          <w:color w:val="auto"/>
          <w:sz w:val="24"/>
          <w:szCs w:val="24"/>
          <w:highlight w:val="none"/>
          <w:lang w:eastAsia="zh-CN"/>
        </w:rPr>
        <w:t>。</w:t>
      </w:r>
    </w:p>
    <w:p w14:paraId="1970E56E">
      <w:pPr>
        <w:spacing w:line="48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支付方式</w:t>
      </w:r>
    </w:p>
    <w:p w14:paraId="43AAC58A">
      <w:pPr>
        <w:pStyle w:val="10"/>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按照采购人</w:t>
      </w:r>
      <w:r>
        <w:rPr>
          <w:rFonts w:hint="eastAsia" w:ascii="宋体" w:hAnsi="宋体" w:eastAsia="宋体" w:cs="宋体"/>
          <w:color w:val="auto"/>
          <w:sz w:val="24"/>
          <w:szCs w:val="24"/>
          <w:highlight w:val="none"/>
          <w:lang w:eastAsia="zh-CN"/>
        </w:rPr>
        <w:t>财务</w:t>
      </w:r>
      <w:r>
        <w:rPr>
          <w:rFonts w:hint="eastAsia" w:ascii="宋体" w:hAnsi="宋体" w:eastAsia="宋体" w:cs="宋体"/>
          <w:color w:val="auto"/>
          <w:sz w:val="24"/>
          <w:szCs w:val="24"/>
          <w:highlight w:val="none"/>
        </w:rPr>
        <w:t>管理流程付款。</w:t>
      </w:r>
    </w:p>
    <w:p w14:paraId="58FDC036">
      <w:pPr>
        <w:pStyle w:val="10"/>
        <w:numPr>
          <w:ilvl w:val="0"/>
          <w:numId w:val="0"/>
        </w:numPr>
        <w:spacing w:line="48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4、验收：</w:t>
      </w:r>
      <w:r>
        <w:rPr>
          <w:rFonts w:hint="eastAsia" w:ascii="宋体" w:hAnsi="宋体" w:eastAsia="宋体" w:cs="宋体"/>
          <w:b w:val="0"/>
          <w:bCs/>
          <w:color w:val="auto"/>
          <w:sz w:val="24"/>
          <w:szCs w:val="24"/>
          <w:highlight w:val="none"/>
          <w:lang w:val="en-US" w:eastAsia="zh-CN"/>
        </w:rPr>
        <w:t>按照财政部发布的《关于进一步加强政府采购需求和履约验收管理的指导意见》（财库[2016]205号）的要求进行验收。</w:t>
      </w:r>
    </w:p>
    <w:p w14:paraId="31D1FA28">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F788E"/>
    <w:rsid w:val="167F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spacing w:after="120"/>
    </w:pPr>
    <w:rPr>
      <w:rFonts w:ascii="Times New Roman" w:hAnsi="Times New Roman"/>
      <w:sz w:val="21"/>
      <w:szCs w:val="24"/>
    </w:rPr>
  </w:style>
  <w:style w:type="paragraph" w:styleId="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customStyle="1" w:styleId="7">
    <w:name w:val="正文无缩进"/>
    <w:basedOn w:val="1"/>
    <w:qFormat/>
    <w:uiPriority w:val="0"/>
    <w:pPr>
      <w:spacing w:line="400" w:lineRule="exact"/>
      <w:jc w:val="center"/>
    </w:pPr>
    <w:rPr>
      <w:rFonts w:ascii="仿宋" w:hAnsi="仿宋" w:eastAsia="仿宋"/>
      <w:sz w:val="24"/>
      <w:szCs w:val="24"/>
    </w:rPr>
  </w:style>
  <w:style w:type="paragraph" w:customStyle="1" w:styleId="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9">
    <w:name w:val="Table Paragraph"/>
    <w:basedOn w:val="1"/>
    <w:qFormat/>
    <w:uiPriority w:val="1"/>
    <w:pPr>
      <w:jc w:val="left"/>
    </w:pPr>
    <w:rPr>
      <w:rFonts w:ascii="Calibri" w:hAnsi="Calibri"/>
      <w:kern w:val="0"/>
      <w:sz w:val="22"/>
      <w:szCs w:val="22"/>
      <w:lang w:eastAsia="en-US"/>
    </w:rPr>
  </w:style>
  <w:style w:type="paragraph" w:customStyle="1" w:styleId="1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2025-04-30T06:35:00Z</dcterms:created>
  <dc:creator>Lucy</dc:creator>
  <cp:lastModifiedBy>Lucy</cp:lastModifiedBy>
  <dcterms:modified xsi:type="dcterms:W3CDTF">2025-04-30T06:36:30Z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66A17D09947C45E99DC032544C7C8585_11</vt:lpwstr>
  </property>
  <property fmtid="{D5CDD505-2E9C-101B-9397-08002B2CF9AE}" pid="4" name="KSOTemplateDocerSaveRecord">
    <vt:lpwstr>eyJoZGlkIjoiMjY4MmU1YmUwODk0YzVjOWYzYWJmOTA1MzczODMzZWYiLCJ1c2VySWQiOiIyNzQwOTMyMTAifQ==</vt:lpwstr>
  </property>
</Properties>
</file>